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用款计划申报表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申报部门：    </w:t>
      </w:r>
      <w:r>
        <w:rPr>
          <w:rFonts w:hint="eastAsia"/>
          <w:lang w:val="en-US" w:eastAsia="zh-CN"/>
        </w:rPr>
        <w:t xml:space="preserve">                                     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填报时间     年    月    日</w:t>
      </w:r>
    </w:p>
    <w:p>
      <w:pPr>
        <w:jc w:val="right"/>
        <w:rPr>
          <w:rFonts w:hint="eastAsia"/>
          <w:lang w:val="en-US" w:eastAsia="zh-CN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3559"/>
        <w:gridCol w:w="2359"/>
        <w:gridCol w:w="2362"/>
        <w:gridCol w:w="2362"/>
        <w:gridCol w:w="2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09" w:type="pct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55" w:type="pct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经费名称</w:t>
            </w:r>
          </w:p>
        </w:tc>
        <w:tc>
          <w:tcPr>
            <w:tcW w:w="832" w:type="pct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支出内容</w:t>
            </w:r>
          </w:p>
        </w:tc>
        <w:tc>
          <w:tcPr>
            <w:tcW w:w="833" w:type="pct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金额</w:t>
            </w:r>
          </w:p>
        </w:tc>
        <w:tc>
          <w:tcPr>
            <w:tcW w:w="833" w:type="pct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计划使用月份</w:t>
            </w:r>
          </w:p>
        </w:tc>
        <w:tc>
          <w:tcPr>
            <w:tcW w:w="834" w:type="pct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409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55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2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3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3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4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409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55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2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3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3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4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409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55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2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3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3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4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409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55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2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3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3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34" w:type="pct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备注：1.经费名称为部门办公经费、日常业务费、专项业务费、学习活动费、实习经费、项目经费（可列具体项目名称），院经费、科研课题费等。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2.支出内容为开展业务活动的内容概括，如办公耗材购买、学术交流差旅支出、课题专家咨询费支出、设备购置支出</w:t>
      </w:r>
      <w:bookmarkStart w:id="0" w:name="_GoBack"/>
      <w:bookmarkEnd w:id="0"/>
      <w:r>
        <w:rPr>
          <w:rFonts w:hint="eastAsia"/>
          <w:lang w:val="en-US" w:eastAsia="zh-CN"/>
        </w:rPr>
        <w:t>等。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EC2BEC"/>
    <w:rsid w:val="35AA573D"/>
    <w:rsid w:val="731F0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2021-03-24T01:12:00Z</dcterms:created>
  <dc:creator>Administrator</dc:creator>
  <cp:lastModifiedBy>刘彦</cp:lastModifiedBy>
  <dcterms:modified xsi:type="dcterms:W3CDTF">2021-03-24T03:24:04Z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