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E5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河北体育学院借款管理办法</w:t>
      </w:r>
    </w:p>
    <w:p w14:paraId="7AAA58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冀体院字〔2018〕59 号 </w:t>
      </w:r>
    </w:p>
    <w:p w14:paraId="41C51A69">
      <w:pPr>
        <w:rPr>
          <w:rFonts w:hint="eastAsia"/>
        </w:rPr>
      </w:pPr>
    </w:p>
    <w:p w14:paraId="00F87CDE">
      <w:pPr>
        <w:rPr>
          <w:rFonts w:hint="eastAsia"/>
        </w:rPr>
      </w:pPr>
    </w:p>
    <w:p w14:paraId="04852A7D">
      <w:pPr>
        <w:pStyle w:val="2"/>
        <w:spacing w:before="156" w:beforeLines="50" w:after="156" w:afterLines="50" w:line="360" w:lineRule="auto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第一章  总  则</w:t>
      </w:r>
    </w:p>
    <w:p w14:paraId="22A8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 为加强借款的管理，提高资金使用效益，保护学院资金安全，根据《会计法》、《高等学校财务制度》、《高等学校会计制度》、《行政事业单位内部会计规范》等相关规定，结合学院实际情况，特制定本办法。</w:t>
      </w:r>
    </w:p>
    <w:p w14:paraId="25B5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第二条  本办法适用于院内二级单位和部门（以下简称“各单位”）。</w:t>
      </w:r>
    </w:p>
    <w:p w14:paraId="11DD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 本办法所称借款是指学院在各种经济业务活动中所发生的、从学院财务处暂时借支或预付给相关单位或个人的款项。</w:t>
      </w:r>
    </w:p>
    <w:p w14:paraId="4190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按规定要求须采用公务卡结算方式的业务，财务处不予办理借款。</w:t>
      </w:r>
    </w:p>
    <w:p w14:paraId="0CB7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第四条  借款经费来源</w:t>
      </w:r>
    </w:p>
    <w:p w14:paraId="1C18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（一）院内预算经费</w:t>
      </w:r>
    </w:p>
    <w:p w14:paraId="2C7E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（二）科研经费</w:t>
      </w:r>
    </w:p>
    <w:p w14:paraId="60767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（三）财政专项资金</w:t>
      </w:r>
    </w:p>
    <w:p w14:paraId="2C38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第五条  借款相关人员的经济责任和要求</w:t>
      </w:r>
    </w:p>
    <w:p w14:paraId="7622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（一）借款人对借款的借用、报销、偿还，以及所借款项的真实性、合法性承担直接责任；经费负责人为借款人所在单位财务主管或项目负责人，对其所审批的借款负责。</w:t>
      </w:r>
    </w:p>
    <w:p w14:paraId="3089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（二）各单位党政负责人对本单位的拖欠借款负清欠责任；院领导对分管部门和联系单位的借款应督促及时清理。</w:t>
      </w:r>
    </w:p>
    <w:p w14:paraId="6CF8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（三）借款人姓名必须真实、有效。如出现冒名顶替造成借款不能收回等情况时，其损失由该项借款的审批人（经费负责人）承担。</w:t>
      </w:r>
    </w:p>
    <w:p w14:paraId="55D0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（四）各单位应加强对本单位借款的事前管理，严格审查借款人的资格，并承担相应经济责任。</w:t>
      </w:r>
    </w:p>
    <w:p w14:paraId="2F3183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after="0" w:line="580" w:lineRule="exact"/>
        <w:ind w:firstLine="3080" w:firstLineChars="1100"/>
        <w:jc w:val="left"/>
        <w:textAlignment w:val="auto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第二章  借款管理</w:t>
      </w:r>
    </w:p>
    <w:p w14:paraId="293C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 借款管理的原则</w:t>
      </w:r>
    </w:p>
    <w:p w14:paraId="7319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（一）公款公用原则</w:t>
      </w:r>
    </w:p>
    <w:p w14:paraId="429C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学院的借款资金属于公款，只能用于学院的教学、科研、行政、后勤等公用性开支。</w:t>
      </w:r>
    </w:p>
    <w:p w14:paraId="7AC7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（二）预算控制原则</w:t>
      </w:r>
    </w:p>
    <w:p w14:paraId="79BA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借款必须有经费预算或经费来源，不得办理无预算、超预算或无经费来源的借款。</w:t>
      </w:r>
    </w:p>
    <w:p w14:paraId="686D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（三）专款专用原则</w:t>
      </w:r>
    </w:p>
    <w:p w14:paraId="2A84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办理借款应明确用途，专款专用，不得挪作他用。</w:t>
      </w:r>
    </w:p>
    <w:p w14:paraId="3E6F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（四）“前账不清、后账不借”原则</w:t>
      </w:r>
    </w:p>
    <w:p w14:paraId="08BFD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借款应坚持“一事一借、一借一清，先清后借”的原则。不能一借多用，长期挂帐。凡存在逾期未清理借款的单位或个人，不得再次借款。</w:t>
      </w:r>
    </w:p>
    <w:p w14:paraId="4821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 借款人的规定</w:t>
      </w:r>
    </w:p>
    <w:p w14:paraId="1392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借款人原则上应是本院在职在编职工。</w:t>
      </w:r>
    </w:p>
    <w:p w14:paraId="372B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假冒他人之名借款的，由经费负责人承担借款人不真实导致的风险责任。一经发现按照学院相关规定予以处理。</w:t>
      </w:r>
    </w:p>
    <w:p w14:paraId="3BD6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第八条  办理借款时须提供招投标、政府采购、签订的合同协议等证明材料的，应在借款前完成相关程序工作，否则财务处不予受理。</w:t>
      </w:r>
    </w:p>
    <w:p w14:paraId="0628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第九条  借款办理的相关手续</w:t>
      </w:r>
    </w:p>
    <w:p w14:paraId="395E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（一）借款人办理借款时应提出借款申请。</w:t>
      </w:r>
    </w:p>
    <w:p w14:paraId="03E2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（二）国内差旅活动办理借款，还需按《河北体育学院差旅费管理办法》的相关规定填写差旅活动借款审批单。</w:t>
      </w:r>
    </w:p>
    <w:p w14:paraId="403F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（三）教职工因带队实习办理借款，须编制详细的预算说明表。</w:t>
      </w:r>
    </w:p>
    <w:p w14:paraId="68B8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（四）借款人借款时应尽量提供能够核定借款金额的依据和预算说明。</w:t>
      </w:r>
    </w:p>
    <w:p w14:paraId="21280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（五）借款应履行相应事项的支付审批手续。</w:t>
      </w:r>
    </w:p>
    <w:p w14:paraId="2A90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（六）借款人借款时应提供并核准收款单位或个人的名称、银行账号和开户银行等信息，因信息错误造成资金损失的，由经费负责人和借款人承担。</w:t>
      </w:r>
    </w:p>
    <w:p w14:paraId="1EF1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第十条  借款金额的审定</w:t>
      </w:r>
    </w:p>
    <w:p w14:paraId="2889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（一）凡预借差旅费或实习费，财务处按基本的交通费用和住宿费估算借款金额。到市内、郊县等近距离地点出差且时间较短的，原则上不办理借款业务。</w:t>
      </w:r>
    </w:p>
    <w:p w14:paraId="688D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（二）凡预借购买仪器、设备、材料等款项，须注明购货名称、规格、数量、单价，并提供相关的有效购货合同。财务处根据合同内容确定借款金额。</w:t>
      </w:r>
    </w:p>
    <w:p w14:paraId="050B8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（三）凡预借工程款，须提供《工程施工合同》等相关有效文件，由财务处核实后方能办理。</w:t>
      </w:r>
    </w:p>
    <w:p w14:paraId="019A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（四）临时性劳务费借款，财务处应根据发放明细审定借款金额。</w:t>
      </w:r>
    </w:p>
    <w:p w14:paraId="5DCE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（五）其他各项借款，财务处应根据借款人提供的依据估算借款金额。</w:t>
      </w:r>
    </w:p>
    <w:p w14:paraId="12F9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第十一条  借款报销时间的规定</w:t>
      </w:r>
    </w:p>
    <w:p w14:paraId="5361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借款人一般应承诺并主动在以下规定的报销时限内，及时取得合法原始凭证，到财务部门报账核销借款。各类借款的报销时限规定如下：</w:t>
      </w:r>
    </w:p>
    <w:p w14:paraId="059D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（一）一般规定</w:t>
      </w:r>
    </w:p>
    <w:p w14:paraId="53E7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预借国内差旅费或实习费，在出差或实习返校后一个月内报账结算。</w:t>
      </w:r>
    </w:p>
    <w:p w14:paraId="2BD5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预借出国访问差旅费，出国归来后1个月内报账结算。</w:t>
      </w:r>
    </w:p>
    <w:p w14:paraId="18E3F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借款后因故取消出差计划的，须在借款后的5日内归还借款。</w:t>
      </w:r>
    </w:p>
    <w:p w14:paraId="2F41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预借的工程款，必须在工程完工验收合格后，及时办理结算，经审定后及时报账结算。</w:t>
      </w:r>
    </w:p>
    <w:p w14:paraId="047A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预借会议费，在会议结束后一个月内报账结算。</w:t>
      </w:r>
    </w:p>
    <w:p w14:paraId="7971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 本办法未提及的其他借款报销时限无特殊情况下均为一个月。</w:t>
      </w:r>
    </w:p>
    <w:p w14:paraId="376A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（二）特殊规定</w:t>
      </w:r>
    </w:p>
    <w:p w14:paraId="34BA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因特殊原因未能在规定时间内报销或还款的，借款人须向财务部门提交书面申请借款延期。申请延期时，应说明延期原因并重新办理借款手续。</w:t>
      </w:r>
    </w:p>
    <w:p w14:paraId="50E2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当年发生的借款，原则上应在当年决算工作前归还或报销，以便年度决算完整反映本年度实际支出。</w:t>
      </w:r>
    </w:p>
    <w:p w14:paraId="00F44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科研项目审计验收或结项时，应将项目借款全部报销后，方可办理验收或结项手续。</w:t>
      </w:r>
    </w:p>
    <w:p w14:paraId="393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4．借款人离职或出国借调半年以上，须在离校前在财务部门结清所有借款后，相关部门方可办理离校手续。确有原因不能结清的，由所在单位负责人批准，变更借款人后重新办理借款手续。</w:t>
      </w:r>
    </w:p>
    <w:p w14:paraId="4DB3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第十二条  借款的清理与要求</w:t>
      </w:r>
    </w:p>
    <w:p w14:paraId="6010E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（一）财务处应加强对借款的定期催报和清理工作，严格控制借款的总额和占用时间。</w:t>
      </w:r>
    </w:p>
    <w:p w14:paraId="0BB3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（二）单位和个人应及时核销所借款项，不得无故长期占用学院资金。</w:t>
      </w:r>
    </w:p>
    <w:p w14:paraId="1757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（三）各单位所借款须按借款用途报销还款，不得挪作他用或私存。</w:t>
      </w:r>
    </w:p>
    <w:p w14:paraId="60BB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第十三条  借款逾期的处理措施</w:t>
      </w:r>
    </w:p>
    <w:p w14:paraId="6EB5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（一）对逾期未清的借款，财务处定期按单位在财务处网站予以公布。</w:t>
      </w:r>
    </w:p>
    <w:p w14:paraId="6151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（二）凡借款人存在逾期未结清借款的，财务处不向其提供新的借款。</w:t>
      </w:r>
    </w:p>
    <w:p w14:paraId="6783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（三）凡个人借款在财务处催报后仍不报不还的，由财务处从借款人工资中直接扣还。</w:t>
      </w:r>
    </w:p>
    <w:p w14:paraId="7E77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（四）凡单位借款逾期不报不还的，学院将停止该单位相关预算资金的使用。</w:t>
      </w:r>
    </w:p>
    <w:p w14:paraId="531C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（五）未结清借款的人员在办理校内工作调动或调离学院手续时，财务处和相关部门不得办理。</w:t>
      </w:r>
    </w:p>
    <w:p w14:paraId="23B37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after="0" w:line="580" w:lineRule="exact"/>
        <w:ind w:firstLine="3080" w:firstLineChars="1100"/>
        <w:jc w:val="left"/>
        <w:textAlignment w:val="auto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第三章  附 则</w:t>
      </w:r>
    </w:p>
    <w:p w14:paraId="266E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第十四条  本办法自发布之日起实施，2007年7月印发的《往来账项管理细则》同时废止。</w:t>
      </w:r>
    </w:p>
    <w:p w14:paraId="6C2B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第十五条  本办法的解释权归院财务处。</w:t>
      </w:r>
    </w:p>
    <w:p w14:paraId="2F48EA44">
      <w:pPr>
        <w:autoSpaceDN w:val="0"/>
        <w:spacing w:line="580" w:lineRule="exact"/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河北体育学院</w:t>
      </w:r>
    </w:p>
    <w:p w14:paraId="0CED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2018年7月5日</w:t>
      </w:r>
    </w:p>
    <w:p w14:paraId="7EBC4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AEA1B2-C6BD-43A6-841F-BDC2931F7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A1F0339-1BBA-4CF2-8D93-A9D0E33EA6C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D5CDE9-3E0D-4F87-9379-E2F551C73E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BF4D84-B034-472D-8B6B-B0142DBD47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310F"/>
    <w:rsid w:val="332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adjustRightInd w:val="0"/>
      <w:snapToGrid w:val="0"/>
      <w:spacing w:before="120" w:after="60" w:line="312" w:lineRule="auto"/>
      <w:jc w:val="center"/>
      <w:outlineLvl w:val="1"/>
    </w:pPr>
    <w:rPr>
      <w:rFonts w:ascii="Cambria" w:hAnsi="Cambria" w:eastAsia="黑体"/>
      <w:bCs/>
      <w:kern w:val="28"/>
      <w:sz w:val="24"/>
      <w:szCs w:val="32"/>
    </w:r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="120" w:line="300" w:lineRule="auto"/>
      <w:jc w:val="center"/>
      <w:outlineLvl w:val="0"/>
    </w:pPr>
    <w:rPr>
      <w:rFonts w:ascii="Cambria" w:hAnsi="Cambria" w:eastAsia="方正小标宋简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2025-03-24T02:58:00Z</dcterms:created>
  <dc:creator>WPS_1711335280</dc:creator>
  <cp:lastModifiedBy>WPS_1711335280</cp:lastModifiedBy>
  <dcterms:modified xsi:type="dcterms:W3CDTF">2025-03-24T02:59:06Z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7A427E771D5245809EFE81F0B10C435F_11</vt:lpwstr>
  </property>
  <property fmtid="{D5CDD505-2E9C-101B-9397-08002B2CF9AE}" pid="4" name="KSOTemplateDocerSaveRecord">
    <vt:lpwstr>eyJoZGlkIjoiODMyZDkxNDBhN2MwNjE0MzdjNGRlNzljMDRiYWYzZGMiLCJ1c2VySWQiOiIxNTg5MzQwNDEyIn0=</vt:lpwstr>
  </property>
</Properties>
</file>