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B2E6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公文小标宋" w:eastAsia="方正小标宋简体" w:cs="方正公文小标宋"/>
          <w:sz w:val="30"/>
          <w:szCs w:val="30"/>
        </w:rPr>
      </w:pPr>
      <w:r>
        <w:rPr>
          <w:rFonts w:hint="eastAsia" w:ascii="方正小标宋简体" w:hAnsi="方正公文小标宋" w:eastAsia="方正小标宋简体" w:cs="方正公文小标宋"/>
          <w:sz w:val="30"/>
          <w:szCs w:val="30"/>
        </w:rPr>
        <w:t>河北体育学院公务卡管理实施办法</w:t>
      </w:r>
    </w:p>
    <w:p w14:paraId="54B55666">
      <w:pPr>
        <w:spacing w:before="156" w:beforeLines="50" w:after="156" w:afterLines="50" w:line="360" w:lineRule="auto"/>
        <w:jc w:val="center"/>
        <w:rPr>
          <w:rFonts w:hint="eastAsia" w:ascii="黑体" w:hAnsi="宋体" w:eastAsia="黑体"/>
          <w:sz w:val="28"/>
          <w:szCs w:val="28"/>
        </w:rPr>
      </w:pPr>
      <w:r>
        <w:rPr>
          <w:rFonts w:hint="eastAsia" w:ascii="仿宋" w:hAnsi="仿宋" w:eastAsia="仿宋" w:cs="仿宋"/>
          <w:sz w:val="28"/>
          <w:szCs w:val="28"/>
          <w:lang w:val="en-US" w:eastAsia="zh-CN"/>
        </w:rPr>
        <w:t>冀体院字〔2018〕56 号</w:t>
      </w:r>
    </w:p>
    <w:p w14:paraId="0DCCA2CE">
      <w:pPr>
        <w:spacing w:line="360" w:lineRule="auto"/>
        <w:ind w:firstLine="3080" w:firstLineChars="1100"/>
        <w:jc w:val="both"/>
        <w:rPr>
          <w:rFonts w:hint="eastAsia" w:ascii="黑体" w:hAnsi="黑体" w:eastAsia="黑体" w:cs="黑体"/>
          <w:sz w:val="28"/>
          <w:szCs w:val="28"/>
        </w:rPr>
      </w:pPr>
      <w:r>
        <w:rPr>
          <w:rFonts w:hint="eastAsia" w:ascii="黑体" w:hAnsi="黑体" w:eastAsia="黑体" w:cs="黑体"/>
          <w:sz w:val="28"/>
          <w:szCs w:val="28"/>
        </w:rPr>
        <w:t>第一章     总 则</w:t>
      </w:r>
    </w:p>
    <w:p w14:paraId="36AD9D35">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第一条 为全面推进公务卡管理制度改革，规范学院财务管理，减少现金结算，提高支付透明度，加强预算执行监控管理，根据《河北省省本级预算单位公务卡管理办法》和《中央预算单位公务卡强制结算目录》等相关规定，结合学院实际，制定本办法。</w:t>
      </w:r>
    </w:p>
    <w:p w14:paraId="12E3F61B">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第二条 本办法所称公务卡，是指学院在编在职工作人员持有的，主要用于日常公务支出和财务报销业务的信用卡。</w:t>
      </w:r>
    </w:p>
    <w:p w14:paraId="10265601">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第三条 我院公务卡的发放范围为在职在编工作人员（以下统称教职工）。公务卡以我院教职工个人名义申请开立，教职工作为持卡人承担相应法律责任。</w:t>
      </w:r>
    </w:p>
    <w:p w14:paraId="3D535672">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第四条 我院财政授权支付业务中原使用现金结算的财政性资金，在办理差旅费、招待费、培训费、会议费、手续费、交通费及其它5万元（以人民币为单位，下同）以下的零星购买支出时，应当使用公务卡结算。我院根据银行卡受理环境等情况，积极扩大公务卡使用范围，尽量减少现金支出。</w:t>
      </w:r>
    </w:p>
    <w:p w14:paraId="70BE6576">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第五条 与公务卡管理有关的信息维护、财务报销、银行划款和动态监控等业务，通过专门的公务卡支持系统辅助办理。</w:t>
      </w:r>
    </w:p>
    <w:p w14:paraId="14CC67AA">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第六条 持有公务卡的教职工（以下统称持卡人）应当妥善保管公务卡，规范使用公务卡办理公务支出的支付结算业务，并及时向财务处申请办理报销手续。</w:t>
      </w:r>
    </w:p>
    <w:p w14:paraId="66315272">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第七条 财务处应当依托公务卡支持系统，认真审核公务卡报销事项。对于批准报销的公务卡消费支出，应当按规定时间，通过零余额账户办理向公务卡的资金还款手续。</w:t>
      </w:r>
    </w:p>
    <w:p w14:paraId="43589440">
      <w:pPr>
        <w:spacing w:line="360" w:lineRule="auto"/>
        <w:ind w:firstLine="560" w:firstLineChars="200"/>
        <w:jc w:val="center"/>
        <w:rPr>
          <w:rFonts w:hint="eastAsia" w:ascii="黑体" w:hAnsi="宋体" w:eastAsia="黑体"/>
          <w:sz w:val="28"/>
          <w:szCs w:val="28"/>
        </w:rPr>
      </w:pPr>
      <w:r>
        <w:rPr>
          <w:rFonts w:hint="eastAsia" w:ascii="黑体" w:hAnsi="宋体" w:eastAsia="黑体"/>
          <w:sz w:val="28"/>
          <w:szCs w:val="28"/>
        </w:rPr>
        <w:t>第二章     公务卡日常管理</w:t>
      </w:r>
    </w:p>
    <w:p w14:paraId="206581D3">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第八条 公务卡由财务处统一组织教职工申办。公务卡申办成功后，经财务处确认核实，由发卡行将持卡人姓名和卡号等账户信息传输到国库集中支付系统。教职工新增或调动、退休时，财务处组织办理公务卡的申领或停止使用等手续，并通知发卡行及时更新公务卡账户信息。现有工作人员涉及公务卡的相关信息变动时，应及时告知财务处，由财务处通知发卡行维护信息。</w:t>
      </w:r>
    </w:p>
    <w:p w14:paraId="7495E4AC">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第九条 公务卡主要用于公务支出的支付结算。公务支出发生后，由持卡人及时向财务处申请办理报销手续。公务卡也可用于个人支付结算业务，但不得办理财务报销手续，学院不承担私人消费行为引致的一切责任。</w:t>
      </w:r>
    </w:p>
    <w:p w14:paraId="55F424CB">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第十条 公务卡的信用额度，由财务处根据银行卡管理规定和业务需要，与发卡行协商设定。原则上每张公务卡的信用额度不超过5万元、不少于2万元。持卡人在规定的信用额度和免息还款期内先支付，后还款。</w:t>
      </w:r>
    </w:p>
    <w:p w14:paraId="365257F3">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第十一条 公务卡实行“一人一卡”实名制管理。公务卡的卡片和密码均由个人负责保管。公务卡遗失或损毁后的补办等事项由个人自行到发卡行申请办理，并通过财务处及时通知发卡行维护公务卡支持系统。</w:t>
      </w:r>
    </w:p>
    <w:p w14:paraId="5FFB5C38">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第十二条 公务卡日常对账由持卡人负责。发卡行应按月向持卡人提供公务卡对账单，并按照与持卡人约定的方式，及时向持卡人提供公务卡账户资金变动情况和还款提示等重要信息。</w:t>
      </w:r>
    </w:p>
    <w:p w14:paraId="51466E4D">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第十三条 持卡人对公务消费交易发生疑义，可按发卡行的相关规定等提出交易查询。</w:t>
      </w:r>
    </w:p>
    <w:p w14:paraId="33D84259">
      <w:pPr>
        <w:spacing w:line="360" w:lineRule="auto"/>
        <w:ind w:firstLine="560" w:firstLineChars="200"/>
        <w:jc w:val="center"/>
        <w:rPr>
          <w:rFonts w:hint="eastAsia" w:ascii="黑体" w:hAnsi="宋体" w:eastAsia="黑体"/>
          <w:sz w:val="28"/>
          <w:szCs w:val="28"/>
        </w:rPr>
      </w:pPr>
      <w:r>
        <w:rPr>
          <w:rFonts w:hint="eastAsia" w:ascii="黑体" w:hAnsi="宋体" w:eastAsia="黑体"/>
          <w:sz w:val="28"/>
          <w:szCs w:val="28"/>
        </w:rPr>
        <w:t>第三章     公务卡支付管理</w:t>
      </w:r>
    </w:p>
    <w:p w14:paraId="371570AE">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第十四条 对于差旅、会议、购买等公务支出，使用公务卡结算的，应在公务卡信用额度内，先通过公务卡结算，并须取得发票等财务报销凭证和有关银行卡消费凭证。财务处对于公务支出有事前审批要求的，持卡人应事先按要求履行相关审批手续。</w:t>
      </w:r>
    </w:p>
    <w:p w14:paraId="7B4F3592">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第十五条 凡列入预算单位公务卡强制结算目录的公务支出项目（详见附件1），应按规定使用公务卡结算，原则上不再使用现金结算。原使用转帐方式结算的，可继续使用转帐方式，也可使用公务卡结算。已办理政府采购手续的，采购确认书认定的支付方式为直接支付的，必须采用直接支付方式结算。</w:t>
      </w:r>
    </w:p>
    <w:p w14:paraId="59A5E60A">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第十六条 教职工在公务支出结算时，具备刷卡条件的，应在公务卡授信额度内，使用公务卡刷卡支付，并应取得经教职工签名的消费交易凭证（银行签购单）和发票等财务报销凭证。</w:t>
      </w:r>
    </w:p>
    <w:p w14:paraId="3D77B815">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b/>
          <w:bCs/>
          <w:i/>
          <w:iCs/>
          <w:color w:val="FF0000"/>
          <w:sz w:val="28"/>
          <w:szCs w:val="28"/>
        </w:rPr>
      </w:pPr>
      <w:r>
        <w:rPr>
          <w:rFonts w:hint="eastAsia" w:ascii="仿宋" w:hAnsi="仿宋" w:eastAsia="仿宋" w:cs="仿宋"/>
          <w:sz w:val="28"/>
          <w:szCs w:val="28"/>
        </w:rPr>
        <w:t>第十七条 特殊情况下公务卡信用额度不能满足公务支付需要时，持卡人可通过财务处提前向发卡行申请临时增加信用额度，增加的额度和使用期限等具体事项，按照发卡行有关规定执行。</w:t>
      </w:r>
    </w:p>
    <w:p w14:paraId="196EA209">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第十八条 实行公务卡结算方式后，原则上不再向教职工办理借款。特殊情况，经财务处审核同意，教职工可向学院财务预借现金，并按现行财务规定办理报销手续。有下列情形之一的，可继续使用现金结算：</w:t>
      </w:r>
    </w:p>
    <w:p w14:paraId="39DE7049">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（一）不具备刷卡条件的场所发生的单笔消费在500元以下的零星支出；</w:t>
      </w:r>
    </w:p>
    <w:p w14:paraId="634988BD">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按规定支付给个人，但无法通过转帐形式进行资金划转的支出；</w:t>
      </w:r>
    </w:p>
    <w:p w14:paraId="73C8357C">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（三）省外过桥过路费、出租车费等强制结算目录中目前只能使用现金结算的支出。</w:t>
      </w:r>
    </w:p>
    <w:p w14:paraId="3892F191">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第十九条 对第十八条所列三款以现金支付的公务消费款项，先由个人自有现金垫支，再经各级领导签批后，最后由财务处审核后，将报销款项划入公务卡（或个人工资卡），不再使用现金结算。</w:t>
      </w:r>
    </w:p>
    <w:p w14:paraId="18EBC19C">
      <w:pPr>
        <w:spacing w:line="360" w:lineRule="auto"/>
        <w:ind w:firstLine="560" w:firstLineChars="200"/>
        <w:jc w:val="center"/>
        <w:rPr>
          <w:rFonts w:hint="eastAsia" w:ascii="黑体" w:hAnsi="宋体" w:eastAsia="黑体"/>
          <w:sz w:val="28"/>
          <w:szCs w:val="28"/>
        </w:rPr>
      </w:pPr>
      <w:r>
        <w:rPr>
          <w:rFonts w:hint="eastAsia" w:ascii="黑体" w:hAnsi="宋体" w:eastAsia="黑体"/>
          <w:sz w:val="28"/>
          <w:szCs w:val="28"/>
        </w:rPr>
        <w:t>第四章     公务卡财务报销管理</w:t>
      </w:r>
    </w:p>
    <w:p w14:paraId="45182869">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第二十条 持卡人使用公务卡消费结算的各项公务支出，必须在发卡行规定的免息还款期内到财务处报销。因个人报销不及时造成的罚息、滞纳金等相关费用，由持卡人承担。</w:t>
      </w:r>
    </w:p>
    <w:p w14:paraId="201F3E14">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第二十一条 持卡人办理公务卡消费支出报销业务时，应当按照要求填写报销审批单，并附有关财务报销凭证及公务卡消费凭证，按照学院规定的财务报销程序报请审批。</w:t>
      </w:r>
    </w:p>
    <w:p w14:paraId="43D17168">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第二十二条 确因工作需要，持卡人不能在规定的免息还款期内返回学院办理报销手续的，由持卡人先行偿还欠款，再按正常程序申请报销。</w:t>
      </w:r>
    </w:p>
    <w:p w14:paraId="20B3526C">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第二十三条 持卡人使用公务卡消费结算的各项支出，在提交财务处审核报销之前属个人消费行为，由持卡人自行偿还。财务处按照现行财务制度对公务卡刷卡消费凭证进行合规性审核，对符合报销条件的予以报销；对不符合报销条件的，不予报销；对不予报销的部分，由持卡人自行偿还。</w:t>
      </w:r>
    </w:p>
    <w:p w14:paraId="055AD26D">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第二十四条 刷卡交易凭条（银联签购单）为公务卡结算报销的必须凭证。如不慎遗失，持卡人须提供银行对帐单，或者向财务处提供书面说明，包括交易时间、地点、金额、公务卡号，财务处查询核实信息后进行报销，并将此说明作为凭证附件。</w:t>
      </w:r>
    </w:p>
    <w:p w14:paraId="365379C0">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第二十五条 财务人员登陆公务卡支持系统，根据持卡人提供的姓名、交易日期和消费金额等信息，查询核对公务消费的真实性，审核确认后批准报销。</w:t>
      </w:r>
    </w:p>
    <w:p w14:paraId="3A6E4EF1">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第二十六条 因向供应商退货等原因导致已报销资金退回公务卡的，持卡人应及时通过转帐方式将相应款项退回财务处，并由财务处及时退回零余额账户。</w:t>
      </w:r>
    </w:p>
    <w:p w14:paraId="038FCAC9">
      <w:pPr>
        <w:spacing w:line="360" w:lineRule="auto"/>
        <w:ind w:firstLine="560" w:firstLineChars="200"/>
        <w:jc w:val="center"/>
        <w:rPr>
          <w:rFonts w:hint="eastAsia" w:ascii="黑体" w:hAnsi="宋体" w:eastAsia="黑体"/>
          <w:sz w:val="28"/>
          <w:szCs w:val="28"/>
        </w:rPr>
      </w:pPr>
      <w:r>
        <w:rPr>
          <w:rFonts w:hint="eastAsia" w:ascii="黑体" w:hAnsi="宋体" w:eastAsia="黑体"/>
          <w:sz w:val="28"/>
          <w:szCs w:val="28"/>
        </w:rPr>
        <w:t>第五章     管理职责</w:t>
      </w:r>
    </w:p>
    <w:p w14:paraId="272A3952">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第二十七条 财务处在公务卡管理工作中的主要职责是：</w:t>
      </w:r>
    </w:p>
    <w:p w14:paraId="3D3352F0">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（一）选择学院公务卡发卡行，签订公务卡服务协议。</w:t>
      </w:r>
    </w:p>
    <w:p w14:paraId="1196DA7C">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（二）组织学院统一办理公务卡，协助人事处做好新增、调动、退休等人员的公务卡管理工作。</w:t>
      </w:r>
    </w:p>
    <w:p w14:paraId="143A96B0">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（三）督促学院持卡人及时办理公务卡结算方式下公务消费支出的财务报销手续。协助发卡行向学院有逾期欠款的持卡人催收欠款。</w:t>
      </w:r>
    </w:p>
    <w:p w14:paraId="7E439D56">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四）通过公务卡支持系统，审核学院持卡人提请报销的公务卡消费信息，及时办理公务卡报销还款和资金退回等业务，及时下载保存报销还款信息，做好相关账务处理工作，并按月与发卡行就公务卡报销还款情况进行对账。</w:t>
      </w:r>
    </w:p>
    <w:p w14:paraId="0BC06C94">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（五）配合省财政厅做好公务卡监督管理等有关工作。</w:t>
      </w:r>
    </w:p>
    <w:p w14:paraId="1FB1E03C">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第二十八条 持卡人的主要职责是：</w:t>
      </w:r>
    </w:p>
    <w:p w14:paraId="2DBE419A">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（一）按规定申请办理公务卡，妥善保管卡片和密码，并承担因个人保管不善等原因引起的公务卡有关费用。</w:t>
      </w:r>
    </w:p>
    <w:p w14:paraId="519B5260">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（二）执行公务所需支出，原则上应使用公务卡结算和报销，并接受财政部门和财务处对公务支出的监控管理。</w:t>
      </w:r>
    </w:p>
    <w:p w14:paraId="39D6C201">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（三）及时归还公务卡项下银行欠款。因离职、退休等原因离开学院，应按学院要求清理公务卡项下债权债务，停止公务卡的使用。</w:t>
      </w:r>
    </w:p>
    <w:p w14:paraId="299736C6">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（四）遵守国家关于银行卡使用管理的法律法规和本办法有关规定，规范使用公务卡。</w:t>
      </w:r>
    </w:p>
    <w:p w14:paraId="2B7E77EB">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第二十九条 严禁为非本院教职工办理公务卡，违规办理公务卡报销业务或查询、泄漏本院公务卡持卡人的私人交易信息；严禁持卡人违规使用公务卡、恶意透支、拖欠还款或将非公务支出用于公务报销；违反规定的，追究有关负责人和直接责任人的责任。</w:t>
      </w:r>
    </w:p>
    <w:p w14:paraId="352CB943">
      <w:pPr>
        <w:spacing w:line="360" w:lineRule="auto"/>
        <w:ind w:firstLine="560" w:firstLineChars="200"/>
        <w:jc w:val="center"/>
        <w:rPr>
          <w:rFonts w:hint="eastAsia" w:ascii="黑体" w:hAnsi="宋体" w:eastAsia="黑体"/>
          <w:sz w:val="28"/>
          <w:szCs w:val="28"/>
        </w:rPr>
      </w:pPr>
      <w:r>
        <w:rPr>
          <w:rFonts w:hint="eastAsia" w:ascii="黑体" w:hAnsi="宋体" w:eastAsia="黑体"/>
          <w:sz w:val="28"/>
          <w:szCs w:val="28"/>
        </w:rPr>
        <w:t>第六章     附 则</w:t>
      </w:r>
    </w:p>
    <w:p w14:paraId="48AFE102">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第三十条 本办法未尽事宜，有相关规定的，按相关规定执行，没有相关规定的，由财务处负责解释。</w:t>
      </w:r>
    </w:p>
    <w:p w14:paraId="0056A7B5">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第三十一条 本办法自发布之日起执行。    </w:t>
      </w:r>
    </w:p>
    <w:p w14:paraId="28ACF9EB">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附件一：河北省省级公务卡强制结算目录</w:t>
      </w:r>
    </w:p>
    <w:p w14:paraId="7FACD12D">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宋体" w:hAnsi="宋体"/>
          <w:sz w:val="24"/>
        </w:rPr>
      </w:pPr>
      <w:r>
        <w:rPr>
          <w:rFonts w:hint="eastAsia" w:ascii="仿宋" w:hAnsi="仿宋" w:eastAsia="仿宋" w:cs="仿宋"/>
          <w:sz w:val="28"/>
          <w:szCs w:val="28"/>
        </w:rPr>
        <w:t>附件二：公务卡报销流程图</w:t>
      </w:r>
    </w:p>
    <w:p w14:paraId="74AAADC3">
      <w:pPr>
        <w:spacing w:line="360" w:lineRule="auto"/>
        <w:ind w:firstLine="480" w:firstLineChars="200"/>
        <w:rPr>
          <w:rFonts w:hint="eastAsia" w:ascii="宋体" w:hAnsi="宋体"/>
          <w:sz w:val="24"/>
        </w:rPr>
      </w:pPr>
    </w:p>
    <w:p w14:paraId="431DDBCF">
      <w:pPr>
        <w:spacing w:line="360" w:lineRule="auto"/>
        <w:ind w:firstLine="480" w:firstLineChars="200"/>
        <w:rPr>
          <w:rFonts w:hint="eastAsia" w:ascii="宋体" w:hAnsi="宋体"/>
          <w:sz w:val="24"/>
        </w:rPr>
      </w:pPr>
    </w:p>
    <w:p w14:paraId="7D9E188D">
      <w:pPr>
        <w:autoSpaceDN w:val="0"/>
        <w:spacing w:line="580" w:lineRule="exact"/>
        <w:ind w:firstLine="480" w:firstLineChars="200"/>
        <w:rPr>
          <w:rFonts w:hint="eastAsia" w:ascii="仿宋" w:hAnsi="仿宋" w:eastAsia="仿宋" w:cs="仿宋"/>
          <w:sz w:val="28"/>
          <w:szCs w:val="28"/>
        </w:rPr>
      </w:pPr>
      <w:r>
        <w:rPr>
          <w:rFonts w:hint="eastAsia" w:ascii="宋体" w:hAnsi="宋体"/>
          <w:sz w:val="24"/>
          <w:lang w:val="en-US" w:eastAsia="zh-CN"/>
        </w:rPr>
        <w:t xml:space="preserve">                                            </w:t>
      </w:r>
      <w:r>
        <w:rPr>
          <w:rFonts w:hint="eastAsia" w:ascii="仿宋" w:hAnsi="仿宋" w:eastAsia="仿宋" w:cs="仿宋"/>
          <w:sz w:val="28"/>
          <w:szCs w:val="28"/>
        </w:rPr>
        <w:t>河北体育学院</w:t>
      </w:r>
    </w:p>
    <w:p w14:paraId="1E7D5C11">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2018年7月5日</w:t>
      </w:r>
    </w:p>
    <w:p w14:paraId="6A088B28">
      <w:pPr>
        <w:spacing w:line="360" w:lineRule="auto"/>
        <w:ind w:firstLine="480" w:firstLineChars="200"/>
        <w:rPr>
          <w:rFonts w:hint="eastAsia" w:ascii="宋体" w:hAnsi="宋体"/>
          <w:sz w:val="24"/>
        </w:rPr>
      </w:pPr>
    </w:p>
    <w:p w14:paraId="772BD8B2">
      <w:pPr>
        <w:spacing w:line="360" w:lineRule="auto"/>
        <w:ind w:firstLine="560" w:firstLineChars="200"/>
        <w:rPr>
          <w:rFonts w:hint="eastAsia" w:ascii="宋体" w:hAnsi="宋体"/>
          <w:sz w:val="24"/>
        </w:rPr>
      </w:pPr>
      <w:bookmarkStart w:id="0" w:name="_GoBack"/>
      <w:bookmarkEnd w:id="0"/>
      <w:r>
        <w:rPr>
          <w:rFonts w:hint="eastAsia" w:ascii="黑体" w:hAnsi="黑体" w:eastAsia="黑体" w:cs="黑体"/>
          <w:sz w:val="28"/>
          <w:szCs w:val="28"/>
        </w:rPr>
        <w:t>附件一</w:t>
      </w:r>
      <w:r>
        <w:rPr>
          <w:rFonts w:hint="eastAsia" w:ascii="宋体" w:hAnsi="宋体"/>
          <w:sz w:val="24"/>
        </w:rPr>
        <w:t>：</w:t>
      </w:r>
    </w:p>
    <w:p w14:paraId="22EC9EAF">
      <w:pPr>
        <w:spacing w:line="360" w:lineRule="auto"/>
        <w:ind w:firstLine="480" w:firstLineChars="200"/>
        <w:rPr>
          <w:rFonts w:hint="eastAsia" w:ascii="宋体" w:hAnsi="宋体"/>
          <w:szCs w:val="21"/>
        </w:rPr>
      </w:pPr>
      <w:r>
        <w:rPr>
          <w:rFonts w:ascii="宋体" w:hAnsi="宋体"/>
          <w:sz w:val="24"/>
        </w:rPr>
        <w:tab/>
      </w:r>
      <w:r>
        <w:rPr>
          <w:rFonts w:hint="eastAsia" w:ascii="宋体" w:hAnsi="宋体" w:cs="宋体"/>
          <w:b/>
          <w:bCs/>
          <w:color w:val="212121"/>
          <w:kern w:val="0"/>
          <w:szCs w:val="21"/>
        </w:rPr>
        <w:t>河北省省级公务卡强制结算目录</w:t>
      </w:r>
    </w:p>
    <w:tbl>
      <w:tblPr>
        <w:tblStyle w:val="2"/>
        <w:tblW w:w="0" w:type="auto"/>
        <w:tblInd w:w="-5" w:type="dxa"/>
        <w:shd w:val="clear" w:color="auto" w:fill="FFFFFF"/>
        <w:tblLayout w:type="fixed"/>
        <w:tblCellMar>
          <w:top w:w="0" w:type="dxa"/>
          <w:left w:w="0" w:type="dxa"/>
          <w:bottom w:w="0" w:type="dxa"/>
          <w:right w:w="0" w:type="dxa"/>
        </w:tblCellMar>
      </w:tblPr>
      <w:tblGrid>
        <w:gridCol w:w="759"/>
        <w:gridCol w:w="1586"/>
        <w:gridCol w:w="6660"/>
      </w:tblGrid>
      <w:tr w14:paraId="18383AB7">
        <w:tblPrEx>
          <w:tblCellMar>
            <w:top w:w="0" w:type="dxa"/>
            <w:left w:w="0" w:type="dxa"/>
            <w:bottom w:w="0" w:type="dxa"/>
            <w:right w:w="0"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368A49C">
            <w:pPr>
              <w:widowControl/>
              <w:spacing w:line="360" w:lineRule="auto"/>
              <w:jc w:val="left"/>
              <w:rPr>
                <w:rFonts w:ascii="宋体" w:hAnsi="宋体" w:cs="宋体"/>
                <w:color w:val="212121"/>
                <w:kern w:val="0"/>
                <w:sz w:val="18"/>
                <w:szCs w:val="18"/>
              </w:rPr>
            </w:pPr>
            <w:r>
              <w:rPr>
                <w:rFonts w:hint="eastAsia" w:ascii="宋体" w:hAnsi="宋体" w:cs="宋体"/>
                <w:b/>
                <w:bCs/>
                <w:color w:val="212121"/>
                <w:kern w:val="0"/>
                <w:sz w:val="18"/>
                <w:szCs w:val="18"/>
              </w:rPr>
              <w:t>序号</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E12DC63">
            <w:pPr>
              <w:widowControl/>
              <w:spacing w:line="360" w:lineRule="auto"/>
              <w:jc w:val="left"/>
              <w:rPr>
                <w:rFonts w:ascii="宋体" w:hAnsi="宋体" w:cs="宋体"/>
                <w:color w:val="212121"/>
                <w:kern w:val="0"/>
                <w:sz w:val="18"/>
                <w:szCs w:val="18"/>
              </w:rPr>
            </w:pPr>
            <w:r>
              <w:rPr>
                <w:rFonts w:hint="eastAsia" w:ascii="宋体" w:hAnsi="宋体" w:cs="宋体"/>
                <w:b/>
                <w:bCs/>
                <w:color w:val="212121"/>
                <w:kern w:val="0"/>
                <w:sz w:val="18"/>
                <w:szCs w:val="18"/>
              </w:rPr>
              <w:t>公务卡结算目录</w:t>
            </w:r>
          </w:p>
        </w:tc>
        <w:tc>
          <w:tcPr>
            <w:tcW w:w="66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B000E80">
            <w:pPr>
              <w:widowControl/>
              <w:spacing w:line="360" w:lineRule="auto"/>
              <w:ind w:firstLine="361" w:firstLineChars="200"/>
              <w:jc w:val="left"/>
              <w:rPr>
                <w:rFonts w:ascii="宋体" w:hAnsi="宋体" w:cs="宋体"/>
                <w:color w:val="212121"/>
                <w:kern w:val="0"/>
                <w:sz w:val="18"/>
                <w:szCs w:val="18"/>
              </w:rPr>
            </w:pPr>
            <w:r>
              <w:rPr>
                <w:rFonts w:hint="eastAsia" w:ascii="宋体" w:hAnsi="宋体" w:cs="宋体"/>
                <w:b/>
                <w:bCs/>
                <w:color w:val="212121"/>
                <w:kern w:val="0"/>
                <w:sz w:val="18"/>
                <w:szCs w:val="18"/>
              </w:rPr>
              <w:t>备注</w:t>
            </w:r>
          </w:p>
        </w:tc>
      </w:tr>
      <w:tr w14:paraId="38725317">
        <w:tblPrEx>
          <w:tblCellMar>
            <w:top w:w="0" w:type="dxa"/>
            <w:left w:w="0" w:type="dxa"/>
            <w:bottom w:w="0" w:type="dxa"/>
            <w:right w:w="0"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D67FC5D">
            <w:pPr>
              <w:widowControl/>
              <w:spacing w:line="360" w:lineRule="auto"/>
              <w:ind w:firstLine="360" w:firstLineChars="200"/>
              <w:jc w:val="left"/>
              <w:rPr>
                <w:rFonts w:ascii="宋体" w:hAnsi="宋体" w:cs="宋体"/>
                <w:color w:val="212121"/>
                <w:kern w:val="0"/>
                <w:sz w:val="18"/>
                <w:szCs w:val="18"/>
              </w:rPr>
            </w:pPr>
            <w:r>
              <w:rPr>
                <w:rFonts w:hint="eastAsia" w:ascii="宋体" w:hAnsi="宋体" w:cs="宋体"/>
                <w:color w:val="212121"/>
                <w:kern w:val="0"/>
                <w:sz w:val="18"/>
                <w:szCs w:val="18"/>
              </w:rPr>
              <w:t>1</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2949DA">
            <w:pPr>
              <w:widowControl/>
              <w:rPr>
                <w:rFonts w:ascii="宋体" w:hAnsi="宋体" w:cs="宋体"/>
                <w:color w:val="212121"/>
                <w:kern w:val="0"/>
                <w:sz w:val="18"/>
                <w:szCs w:val="18"/>
              </w:rPr>
            </w:pPr>
            <w:r>
              <w:rPr>
                <w:rFonts w:hint="eastAsia" w:ascii="宋体" w:hAnsi="宋体" w:cs="宋体"/>
                <w:color w:val="212121"/>
                <w:kern w:val="0"/>
                <w:sz w:val="18"/>
                <w:szCs w:val="18"/>
              </w:rPr>
              <w:t>办公费</w:t>
            </w:r>
          </w:p>
        </w:tc>
        <w:tc>
          <w:tcPr>
            <w:tcW w:w="66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63E4EF1">
            <w:pPr>
              <w:widowControl/>
              <w:jc w:val="left"/>
              <w:rPr>
                <w:rFonts w:ascii="宋体" w:hAnsi="宋体" w:cs="宋体"/>
                <w:color w:val="212121"/>
                <w:kern w:val="0"/>
                <w:sz w:val="18"/>
                <w:szCs w:val="18"/>
              </w:rPr>
            </w:pPr>
            <w:r>
              <w:rPr>
                <w:rFonts w:hint="eastAsia" w:ascii="宋体" w:hAnsi="宋体" w:cs="宋体"/>
                <w:color w:val="212121"/>
                <w:kern w:val="0"/>
                <w:sz w:val="18"/>
                <w:szCs w:val="18"/>
              </w:rPr>
              <w:t>指单位购买按财务会计制度规定不符合固定资产确认标准的日常办公用品、书报杂志等支出。</w:t>
            </w:r>
          </w:p>
        </w:tc>
      </w:tr>
      <w:tr w14:paraId="1264C717">
        <w:tblPrEx>
          <w:tblCellMar>
            <w:top w:w="0" w:type="dxa"/>
            <w:left w:w="0" w:type="dxa"/>
            <w:bottom w:w="0" w:type="dxa"/>
            <w:right w:w="0"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FC852F3">
            <w:pPr>
              <w:widowControl/>
              <w:spacing w:line="360" w:lineRule="auto"/>
              <w:ind w:firstLine="360" w:firstLineChars="200"/>
              <w:jc w:val="left"/>
              <w:rPr>
                <w:rFonts w:ascii="宋体" w:hAnsi="宋体" w:cs="宋体"/>
                <w:color w:val="212121"/>
                <w:kern w:val="0"/>
                <w:sz w:val="18"/>
                <w:szCs w:val="18"/>
              </w:rPr>
            </w:pPr>
            <w:r>
              <w:rPr>
                <w:rFonts w:hint="eastAsia" w:ascii="宋体" w:hAnsi="宋体" w:cs="宋体"/>
                <w:color w:val="212121"/>
                <w:kern w:val="0"/>
                <w:sz w:val="18"/>
                <w:szCs w:val="18"/>
              </w:rPr>
              <w:t>2</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22CF7D">
            <w:pPr>
              <w:widowControl/>
              <w:rPr>
                <w:rFonts w:ascii="宋体" w:hAnsi="宋体" w:cs="宋体"/>
                <w:color w:val="212121"/>
                <w:kern w:val="0"/>
                <w:sz w:val="18"/>
                <w:szCs w:val="18"/>
              </w:rPr>
            </w:pPr>
            <w:r>
              <w:rPr>
                <w:rFonts w:hint="eastAsia" w:ascii="宋体" w:hAnsi="宋体" w:cs="宋体"/>
                <w:color w:val="212121"/>
                <w:kern w:val="0"/>
                <w:sz w:val="18"/>
                <w:szCs w:val="18"/>
              </w:rPr>
              <w:t>印刷费</w:t>
            </w:r>
          </w:p>
        </w:tc>
        <w:tc>
          <w:tcPr>
            <w:tcW w:w="66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BF7DAC1">
            <w:pPr>
              <w:widowControl/>
              <w:jc w:val="left"/>
              <w:rPr>
                <w:rFonts w:ascii="宋体" w:hAnsi="宋体" w:cs="宋体"/>
                <w:color w:val="212121"/>
                <w:kern w:val="0"/>
                <w:sz w:val="18"/>
                <w:szCs w:val="18"/>
              </w:rPr>
            </w:pPr>
            <w:r>
              <w:rPr>
                <w:rFonts w:hint="eastAsia" w:ascii="宋体" w:hAnsi="宋体" w:cs="宋体"/>
                <w:color w:val="212121"/>
                <w:kern w:val="0"/>
                <w:sz w:val="18"/>
                <w:szCs w:val="18"/>
              </w:rPr>
              <w:t>指单位的印刷费支出。</w:t>
            </w:r>
          </w:p>
        </w:tc>
      </w:tr>
      <w:tr w14:paraId="1EB06A64">
        <w:tblPrEx>
          <w:tblCellMar>
            <w:top w:w="0" w:type="dxa"/>
            <w:left w:w="0" w:type="dxa"/>
            <w:bottom w:w="0" w:type="dxa"/>
            <w:right w:w="0"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6E8CC3E">
            <w:pPr>
              <w:widowControl/>
              <w:spacing w:line="360" w:lineRule="auto"/>
              <w:ind w:firstLine="360" w:firstLineChars="200"/>
              <w:jc w:val="left"/>
              <w:rPr>
                <w:rFonts w:ascii="宋体" w:hAnsi="宋体" w:cs="宋体"/>
                <w:color w:val="212121"/>
                <w:kern w:val="0"/>
                <w:sz w:val="18"/>
                <w:szCs w:val="18"/>
              </w:rPr>
            </w:pPr>
            <w:r>
              <w:rPr>
                <w:rFonts w:hint="eastAsia" w:ascii="宋体" w:hAnsi="宋体" w:cs="宋体"/>
                <w:color w:val="212121"/>
                <w:kern w:val="0"/>
                <w:sz w:val="18"/>
                <w:szCs w:val="18"/>
              </w:rPr>
              <w:t>3</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A733AD">
            <w:pPr>
              <w:widowControl/>
              <w:rPr>
                <w:rFonts w:ascii="宋体" w:hAnsi="宋体" w:cs="宋体"/>
                <w:color w:val="212121"/>
                <w:kern w:val="0"/>
                <w:sz w:val="18"/>
                <w:szCs w:val="18"/>
              </w:rPr>
            </w:pPr>
            <w:r>
              <w:rPr>
                <w:rFonts w:hint="eastAsia" w:ascii="宋体" w:hAnsi="宋体" w:cs="宋体"/>
                <w:color w:val="212121"/>
                <w:kern w:val="0"/>
                <w:sz w:val="18"/>
                <w:szCs w:val="18"/>
              </w:rPr>
              <w:t>咨询费</w:t>
            </w:r>
          </w:p>
        </w:tc>
        <w:tc>
          <w:tcPr>
            <w:tcW w:w="66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98C2BBC">
            <w:pPr>
              <w:widowControl/>
              <w:jc w:val="left"/>
              <w:rPr>
                <w:rFonts w:ascii="宋体" w:hAnsi="宋体" w:cs="宋体"/>
                <w:color w:val="212121"/>
                <w:kern w:val="0"/>
                <w:sz w:val="18"/>
                <w:szCs w:val="18"/>
              </w:rPr>
            </w:pPr>
            <w:r>
              <w:rPr>
                <w:rFonts w:hint="eastAsia" w:ascii="宋体" w:hAnsi="宋体" w:cs="宋体"/>
                <w:color w:val="212121"/>
                <w:kern w:val="0"/>
                <w:sz w:val="18"/>
                <w:szCs w:val="18"/>
              </w:rPr>
              <w:t>指单位咨询方面的支出。</w:t>
            </w:r>
          </w:p>
        </w:tc>
      </w:tr>
      <w:tr w14:paraId="17ACACF6">
        <w:tblPrEx>
          <w:tblCellMar>
            <w:top w:w="0" w:type="dxa"/>
            <w:left w:w="0" w:type="dxa"/>
            <w:bottom w:w="0" w:type="dxa"/>
            <w:right w:w="0"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9E237C8">
            <w:pPr>
              <w:widowControl/>
              <w:spacing w:line="360" w:lineRule="auto"/>
              <w:ind w:firstLine="360" w:firstLineChars="200"/>
              <w:jc w:val="left"/>
              <w:rPr>
                <w:rFonts w:ascii="宋体" w:hAnsi="宋体" w:cs="宋体"/>
                <w:color w:val="212121"/>
                <w:kern w:val="0"/>
                <w:sz w:val="18"/>
                <w:szCs w:val="18"/>
              </w:rPr>
            </w:pPr>
            <w:r>
              <w:rPr>
                <w:rFonts w:hint="eastAsia" w:ascii="宋体" w:hAnsi="宋体" w:cs="宋体"/>
                <w:color w:val="212121"/>
                <w:kern w:val="0"/>
                <w:sz w:val="18"/>
                <w:szCs w:val="18"/>
              </w:rPr>
              <w:t>4</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862ED9">
            <w:pPr>
              <w:widowControl/>
              <w:rPr>
                <w:rFonts w:ascii="宋体" w:hAnsi="宋体" w:cs="宋体"/>
                <w:color w:val="212121"/>
                <w:kern w:val="0"/>
                <w:sz w:val="18"/>
                <w:szCs w:val="18"/>
              </w:rPr>
            </w:pPr>
            <w:r>
              <w:rPr>
                <w:rFonts w:hint="eastAsia" w:ascii="宋体" w:hAnsi="宋体" w:cs="宋体"/>
                <w:color w:val="212121"/>
                <w:kern w:val="0"/>
                <w:sz w:val="18"/>
                <w:szCs w:val="18"/>
              </w:rPr>
              <w:t>手续费</w:t>
            </w:r>
          </w:p>
        </w:tc>
        <w:tc>
          <w:tcPr>
            <w:tcW w:w="66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390BF61">
            <w:pPr>
              <w:widowControl/>
              <w:jc w:val="left"/>
              <w:rPr>
                <w:rFonts w:ascii="宋体" w:hAnsi="宋体" w:cs="宋体"/>
                <w:color w:val="212121"/>
                <w:kern w:val="0"/>
                <w:sz w:val="18"/>
                <w:szCs w:val="18"/>
              </w:rPr>
            </w:pPr>
            <w:r>
              <w:rPr>
                <w:rFonts w:hint="eastAsia" w:ascii="宋体" w:hAnsi="宋体" w:cs="宋体"/>
                <w:color w:val="212121"/>
                <w:kern w:val="0"/>
                <w:sz w:val="18"/>
                <w:szCs w:val="18"/>
              </w:rPr>
              <w:t>指单位支付的手续费支出。</w:t>
            </w:r>
          </w:p>
        </w:tc>
      </w:tr>
      <w:tr w14:paraId="01F0C26F">
        <w:tblPrEx>
          <w:tblCellMar>
            <w:top w:w="0" w:type="dxa"/>
            <w:left w:w="0" w:type="dxa"/>
            <w:bottom w:w="0" w:type="dxa"/>
            <w:right w:w="0"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E5A8FCE">
            <w:pPr>
              <w:widowControl/>
              <w:spacing w:line="360" w:lineRule="auto"/>
              <w:ind w:firstLine="360" w:firstLineChars="200"/>
              <w:jc w:val="left"/>
              <w:rPr>
                <w:rFonts w:ascii="宋体" w:hAnsi="宋体" w:cs="宋体"/>
                <w:color w:val="212121"/>
                <w:kern w:val="0"/>
                <w:sz w:val="18"/>
                <w:szCs w:val="18"/>
              </w:rPr>
            </w:pPr>
            <w:r>
              <w:rPr>
                <w:rFonts w:hint="eastAsia" w:ascii="宋体" w:hAnsi="宋体" w:cs="宋体"/>
                <w:color w:val="212121"/>
                <w:kern w:val="0"/>
                <w:sz w:val="18"/>
                <w:szCs w:val="18"/>
              </w:rPr>
              <w:t>5</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45E8DB">
            <w:pPr>
              <w:widowControl/>
              <w:rPr>
                <w:rFonts w:ascii="宋体" w:hAnsi="宋体" w:cs="宋体"/>
                <w:color w:val="212121"/>
                <w:kern w:val="0"/>
                <w:sz w:val="18"/>
                <w:szCs w:val="18"/>
              </w:rPr>
            </w:pPr>
            <w:r>
              <w:rPr>
                <w:rFonts w:hint="eastAsia" w:ascii="宋体" w:hAnsi="宋体" w:cs="宋体"/>
                <w:color w:val="212121"/>
                <w:kern w:val="0"/>
                <w:sz w:val="18"/>
                <w:szCs w:val="18"/>
              </w:rPr>
              <w:t>水电费</w:t>
            </w:r>
          </w:p>
        </w:tc>
        <w:tc>
          <w:tcPr>
            <w:tcW w:w="66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D3B8E74">
            <w:pPr>
              <w:widowControl/>
              <w:jc w:val="left"/>
              <w:rPr>
                <w:rFonts w:ascii="宋体" w:hAnsi="宋体" w:cs="宋体"/>
                <w:color w:val="212121"/>
                <w:kern w:val="0"/>
                <w:sz w:val="18"/>
                <w:szCs w:val="18"/>
              </w:rPr>
            </w:pPr>
            <w:r>
              <w:rPr>
                <w:rFonts w:hint="eastAsia" w:ascii="宋体" w:hAnsi="宋体" w:cs="宋体"/>
                <w:color w:val="212121"/>
                <w:kern w:val="0"/>
                <w:sz w:val="18"/>
                <w:szCs w:val="18"/>
              </w:rPr>
              <w:t>指单位支付的水电费支出。</w:t>
            </w:r>
          </w:p>
        </w:tc>
      </w:tr>
      <w:tr w14:paraId="06AA768F">
        <w:tblPrEx>
          <w:tblCellMar>
            <w:top w:w="0" w:type="dxa"/>
            <w:left w:w="0" w:type="dxa"/>
            <w:bottom w:w="0" w:type="dxa"/>
            <w:right w:w="0"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E154C71">
            <w:pPr>
              <w:widowControl/>
              <w:spacing w:line="360" w:lineRule="auto"/>
              <w:ind w:firstLine="360" w:firstLineChars="200"/>
              <w:jc w:val="left"/>
              <w:rPr>
                <w:rFonts w:ascii="宋体" w:hAnsi="宋体" w:cs="宋体"/>
                <w:color w:val="212121"/>
                <w:kern w:val="0"/>
                <w:sz w:val="18"/>
                <w:szCs w:val="18"/>
              </w:rPr>
            </w:pPr>
            <w:r>
              <w:rPr>
                <w:rFonts w:hint="eastAsia" w:ascii="宋体" w:hAnsi="宋体" w:cs="宋体"/>
                <w:color w:val="212121"/>
                <w:kern w:val="0"/>
                <w:sz w:val="18"/>
                <w:szCs w:val="18"/>
              </w:rPr>
              <w:t>6</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D13355">
            <w:pPr>
              <w:widowControl/>
              <w:rPr>
                <w:rFonts w:ascii="宋体" w:hAnsi="宋体" w:cs="宋体"/>
                <w:color w:val="212121"/>
                <w:kern w:val="0"/>
                <w:sz w:val="18"/>
                <w:szCs w:val="18"/>
              </w:rPr>
            </w:pPr>
            <w:r>
              <w:rPr>
                <w:rFonts w:hint="eastAsia" w:ascii="宋体" w:hAnsi="宋体" w:cs="宋体"/>
                <w:color w:val="212121"/>
                <w:kern w:val="0"/>
                <w:sz w:val="18"/>
                <w:szCs w:val="18"/>
              </w:rPr>
              <w:t>邮电费</w:t>
            </w:r>
          </w:p>
        </w:tc>
        <w:tc>
          <w:tcPr>
            <w:tcW w:w="66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C9F2F7D">
            <w:pPr>
              <w:widowControl/>
              <w:jc w:val="left"/>
              <w:rPr>
                <w:rFonts w:ascii="宋体" w:hAnsi="宋体" w:cs="宋体"/>
                <w:color w:val="212121"/>
                <w:kern w:val="0"/>
                <w:sz w:val="18"/>
                <w:szCs w:val="18"/>
              </w:rPr>
            </w:pPr>
            <w:r>
              <w:rPr>
                <w:rFonts w:hint="eastAsia" w:ascii="宋体" w:hAnsi="宋体" w:cs="宋体"/>
                <w:color w:val="212121"/>
                <w:kern w:val="0"/>
                <w:sz w:val="18"/>
                <w:szCs w:val="18"/>
              </w:rPr>
              <w:t>指单位开支的电话费、电报费、传真费、网络通讯费支出。</w:t>
            </w:r>
          </w:p>
        </w:tc>
      </w:tr>
      <w:tr w14:paraId="68FC7E3A">
        <w:tblPrEx>
          <w:shd w:val="clear" w:color="auto" w:fill="FFFFFF"/>
          <w:tblCellMar>
            <w:top w:w="0" w:type="dxa"/>
            <w:left w:w="0" w:type="dxa"/>
            <w:bottom w:w="0" w:type="dxa"/>
            <w:right w:w="0"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F1DA1EB">
            <w:pPr>
              <w:widowControl/>
              <w:spacing w:line="360" w:lineRule="auto"/>
              <w:ind w:firstLine="360" w:firstLineChars="200"/>
              <w:jc w:val="left"/>
              <w:rPr>
                <w:rFonts w:ascii="宋体" w:hAnsi="宋体" w:cs="宋体"/>
                <w:color w:val="212121"/>
                <w:kern w:val="0"/>
                <w:sz w:val="18"/>
                <w:szCs w:val="18"/>
              </w:rPr>
            </w:pPr>
            <w:r>
              <w:rPr>
                <w:rFonts w:hint="eastAsia" w:ascii="宋体" w:hAnsi="宋体" w:cs="宋体"/>
                <w:color w:val="212121"/>
                <w:kern w:val="0"/>
                <w:sz w:val="18"/>
                <w:szCs w:val="18"/>
              </w:rPr>
              <w:t>7</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250839">
            <w:pPr>
              <w:widowControl/>
              <w:rPr>
                <w:rFonts w:ascii="宋体" w:hAnsi="宋体" w:cs="宋体"/>
                <w:color w:val="212121"/>
                <w:kern w:val="0"/>
                <w:sz w:val="18"/>
                <w:szCs w:val="18"/>
              </w:rPr>
            </w:pPr>
            <w:r>
              <w:rPr>
                <w:rFonts w:hint="eastAsia" w:ascii="宋体" w:hAnsi="宋体" w:cs="宋体"/>
                <w:color w:val="212121"/>
                <w:kern w:val="0"/>
                <w:sz w:val="18"/>
                <w:szCs w:val="18"/>
              </w:rPr>
              <w:t>物业管理费</w:t>
            </w:r>
          </w:p>
        </w:tc>
        <w:tc>
          <w:tcPr>
            <w:tcW w:w="66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5F6BA06">
            <w:pPr>
              <w:widowControl/>
              <w:jc w:val="left"/>
              <w:rPr>
                <w:rFonts w:ascii="宋体" w:hAnsi="宋体" w:cs="宋体"/>
                <w:color w:val="212121"/>
                <w:kern w:val="0"/>
                <w:sz w:val="18"/>
                <w:szCs w:val="18"/>
              </w:rPr>
            </w:pPr>
            <w:r>
              <w:rPr>
                <w:rFonts w:hint="eastAsia" w:ascii="宋体" w:hAnsi="宋体" w:cs="宋体"/>
                <w:color w:val="212121"/>
                <w:kern w:val="0"/>
                <w:sz w:val="18"/>
                <w:szCs w:val="18"/>
              </w:rPr>
              <w:t>指单位开支的办公用房、职工及离退休人员宿舍等的物业管理费，包括综合治理、绿化、卫生等方面的支出。</w:t>
            </w:r>
          </w:p>
        </w:tc>
      </w:tr>
      <w:tr w14:paraId="3083375F">
        <w:tblPrEx>
          <w:tblCellMar>
            <w:top w:w="0" w:type="dxa"/>
            <w:left w:w="0" w:type="dxa"/>
            <w:bottom w:w="0" w:type="dxa"/>
            <w:right w:w="0"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BB975B3">
            <w:pPr>
              <w:widowControl/>
              <w:spacing w:line="360" w:lineRule="auto"/>
              <w:ind w:firstLine="360" w:firstLineChars="200"/>
              <w:jc w:val="left"/>
              <w:rPr>
                <w:rFonts w:ascii="宋体" w:hAnsi="宋体" w:cs="宋体"/>
                <w:color w:val="212121"/>
                <w:kern w:val="0"/>
                <w:sz w:val="18"/>
                <w:szCs w:val="18"/>
              </w:rPr>
            </w:pPr>
            <w:r>
              <w:rPr>
                <w:rFonts w:hint="eastAsia" w:ascii="宋体" w:hAnsi="宋体" w:cs="宋体"/>
                <w:color w:val="212121"/>
                <w:kern w:val="0"/>
                <w:sz w:val="18"/>
                <w:szCs w:val="18"/>
              </w:rPr>
              <w:t>8</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923C55">
            <w:pPr>
              <w:widowControl/>
              <w:rPr>
                <w:rFonts w:ascii="宋体" w:hAnsi="宋体" w:cs="宋体"/>
                <w:color w:val="212121"/>
                <w:kern w:val="0"/>
                <w:sz w:val="18"/>
                <w:szCs w:val="18"/>
              </w:rPr>
            </w:pPr>
            <w:r>
              <w:rPr>
                <w:rFonts w:hint="eastAsia" w:ascii="宋体" w:hAnsi="宋体" w:cs="宋体"/>
                <w:color w:val="212121"/>
                <w:kern w:val="0"/>
                <w:sz w:val="18"/>
                <w:szCs w:val="18"/>
              </w:rPr>
              <w:t>差旅费</w:t>
            </w:r>
          </w:p>
        </w:tc>
        <w:tc>
          <w:tcPr>
            <w:tcW w:w="66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6BF7E45">
            <w:pPr>
              <w:widowControl/>
              <w:jc w:val="left"/>
              <w:rPr>
                <w:rFonts w:ascii="宋体" w:hAnsi="宋体" w:cs="宋体"/>
                <w:color w:val="212121"/>
                <w:kern w:val="0"/>
                <w:sz w:val="18"/>
                <w:szCs w:val="18"/>
              </w:rPr>
            </w:pPr>
            <w:r>
              <w:rPr>
                <w:rFonts w:hint="eastAsia" w:ascii="宋体" w:hAnsi="宋体" w:cs="宋体"/>
                <w:color w:val="212121"/>
                <w:kern w:val="0"/>
                <w:sz w:val="18"/>
                <w:szCs w:val="18"/>
              </w:rPr>
              <w:t>指单位工作人员出差的住宿费、旅费等支出。</w:t>
            </w:r>
          </w:p>
        </w:tc>
      </w:tr>
      <w:tr w14:paraId="5F1656C9">
        <w:tblPrEx>
          <w:shd w:val="clear" w:color="auto" w:fill="FFFFFF"/>
          <w:tblCellMar>
            <w:top w:w="0" w:type="dxa"/>
            <w:left w:w="0" w:type="dxa"/>
            <w:bottom w:w="0" w:type="dxa"/>
            <w:right w:w="0"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49123AD">
            <w:pPr>
              <w:widowControl/>
              <w:spacing w:line="360" w:lineRule="auto"/>
              <w:ind w:firstLine="360" w:firstLineChars="200"/>
              <w:jc w:val="left"/>
              <w:rPr>
                <w:rFonts w:ascii="宋体" w:hAnsi="宋体" w:cs="宋体"/>
                <w:color w:val="212121"/>
                <w:kern w:val="0"/>
                <w:sz w:val="18"/>
                <w:szCs w:val="18"/>
              </w:rPr>
            </w:pPr>
            <w:r>
              <w:rPr>
                <w:rFonts w:hint="eastAsia" w:ascii="宋体" w:hAnsi="宋体" w:cs="宋体"/>
                <w:color w:val="212121"/>
                <w:kern w:val="0"/>
                <w:sz w:val="18"/>
                <w:szCs w:val="18"/>
              </w:rPr>
              <w:t>9</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BA41F3">
            <w:pPr>
              <w:widowControl/>
              <w:rPr>
                <w:rFonts w:ascii="宋体" w:hAnsi="宋体" w:cs="宋体"/>
                <w:color w:val="212121"/>
                <w:kern w:val="0"/>
                <w:sz w:val="18"/>
                <w:szCs w:val="18"/>
              </w:rPr>
            </w:pPr>
            <w:r>
              <w:rPr>
                <w:rFonts w:hint="eastAsia" w:ascii="宋体" w:hAnsi="宋体" w:cs="宋体"/>
                <w:color w:val="212121"/>
                <w:kern w:val="0"/>
                <w:sz w:val="18"/>
                <w:szCs w:val="18"/>
              </w:rPr>
              <w:t>维修（护）费</w:t>
            </w:r>
          </w:p>
        </w:tc>
        <w:tc>
          <w:tcPr>
            <w:tcW w:w="66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D434E23">
            <w:pPr>
              <w:widowControl/>
              <w:jc w:val="left"/>
              <w:rPr>
                <w:rFonts w:ascii="宋体" w:hAnsi="宋体" w:cs="宋体"/>
                <w:color w:val="212121"/>
                <w:kern w:val="0"/>
                <w:sz w:val="18"/>
                <w:szCs w:val="18"/>
              </w:rPr>
            </w:pPr>
            <w:r>
              <w:rPr>
                <w:rFonts w:hint="eastAsia" w:ascii="宋体" w:hAnsi="宋体" w:cs="宋体"/>
                <w:color w:val="212121"/>
                <w:kern w:val="0"/>
                <w:sz w:val="18"/>
                <w:szCs w:val="18"/>
              </w:rPr>
              <w:t>指单位日常开支的固定资产（不包括车船等交通工具）修理和维护费用，网络信息系统运行与维护费用。</w:t>
            </w:r>
          </w:p>
        </w:tc>
      </w:tr>
      <w:tr w14:paraId="36A26266">
        <w:tblPrEx>
          <w:tblCellMar>
            <w:top w:w="0" w:type="dxa"/>
            <w:left w:w="0" w:type="dxa"/>
            <w:bottom w:w="0" w:type="dxa"/>
            <w:right w:w="0"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720040E">
            <w:pPr>
              <w:widowControl/>
              <w:spacing w:line="360" w:lineRule="auto"/>
              <w:ind w:firstLine="360" w:firstLineChars="200"/>
              <w:jc w:val="left"/>
              <w:rPr>
                <w:rFonts w:ascii="宋体" w:hAnsi="宋体" w:cs="宋体"/>
                <w:color w:val="212121"/>
                <w:kern w:val="0"/>
                <w:sz w:val="18"/>
                <w:szCs w:val="18"/>
              </w:rPr>
            </w:pPr>
            <w:r>
              <w:rPr>
                <w:rFonts w:hint="eastAsia" w:ascii="宋体" w:hAnsi="宋体" w:cs="宋体"/>
                <w:color w:val="212121"/>
                <w:kern w:val="0"/>
                <w:sz w:val="18"/>
                <w:szCs w:val="18"/>
              </w:rPr>
              <w:t>10</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39CCEF">
            <w:pPr>
              <w:widowControl/>
              <w:rPr>
                <w:rFonts w:ascii="宋体" w:hAnsi="宋体" w:cs="宋体"/>
                <w:color w:val="212121"/>
                <w:kern w:val="0"/>
                <w:sz w:val="18"/>
                <w:szCs w:val="18"/>
              </w:rPr>
            </w:pPr>
            <w:r>
              <w:rPr>
                <w:rFonts w:hint="eastAsia" w:ascii="宋体" w:hAnsi="宋体" w:cs="宋体"/>
                <w:color w:val="212121"/>
                <w:kern w:val="0"/>
                <w:sz w:val="18"/>
                <w:szCs w:val="18"/>
              </w:rPr>
              <w:t>租赁费</w:t>
            </w:r>
          </w:p>
        </w:tc>
        <w:tc>
          <w:tcPr>
            <w:tcW w:w="66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EE1ED55">
            <w:pPr>
              <w:widowControl/>
              <w:jc w:val="left"/>
              <w:rPr>
                <w:rFonts w:ascii="宋体" w:hAnsi="宋体" w:cs="宋体"/>
                <w:color w:val="212121"/>
                <w:kern w:val="0"/>
                <w:sz w:val="18"/>
                <w:szCs w:val="18"/>
              </w:rPr>
            </w:pPr>
            <w:r>
              <w:rPr>
                <w:rFonts w:hint="eastAsia" w:ascii="宋体" w:hAnsi="宋体" w:cs="宋体"/>
                <w:color w:val="212121"/>
                <w:kern w:val="0"/>
                <w:sz w:val="18"/>
                <w:szCs w:val="18"/>
              </w:rPr>
              <w:t>指租赁办公用房、宿舍、专用通讯网以及其他设备的费用。</w:t>
            </w:r>
          </w:p>
        </w:tc>
      </w:tr>
      <w:tr w14:paraId="376EFF15">
        <w:tblPrEx>
          <w:tblCellMar>
            <w:top w:w="0" w:type="dxa"/>
            <w:left w:w="0" w:type="dxa"/>
            <w:bottom w:w="0" w:type="dxa"/>
            <w:right w:w="0"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B8697E1">
            <w:pPr>
              <w:widowControl/>
              <w:spacing w:line="360" w:lineRule="auto"/>
              <w:ind w:firstLine="360" w:firstLineChars="200"/>
              <w:jc w:val="left"/>
              <w:rPr>
                <w:rFonts w:ascii="宋体" w:hAnsi="宋体" w:cs="宋体"/>
                <w:color w:val="212121"/>
                <w:kern w:val="0"/>
                <w:sz w:val="18"/>
                <w:szCs w:val="18"/>
              </w:rPr>
            </w:pPr>
            <w:r>
              <w:rPr>
                <w:rFonts w:hint="eastAsia" w:ascii="宋体" w:hAnsi="宋体" w:cs="宋体"/>
                <w:color w:val="212121"/>
                <w:kern w:val="0"/>
                <w:sz w:val="18"/>
                <w:szCs w:val="18"/>
              </w:rPr>
              <w:t>11</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94E500">
            <w:pPr>
              <w:widowControl/>
              <w:rPr>
                <w:rFonts w:ascii="宋体" w:hAnsi="宋体" w:cs="宋体"/>
                <w:color w:val="212121"/>
                <w:kern w:val="0"/>
                <w:sz w:val="18"/>
                <w:szCs w:val="18"/>
              </w:rPr>
            </w:pPr>
            <w:r>
              <w:rPr>
                <w:rFonts w:hint="eastAsia" w:ascii="宋体" w:hAnsi="宋体" w:cs="宋体"/>
                <w:color w:val="212121"/>
                <w:kern w:val="0"/>
                <w:sz w:val="18"/>
                <w:szCs w:val="18"/>
              </w:rPr>
              <w:t>会议费</w:t>
            </w:r>
          </w:p>
        </w:tc>
        <w:tc>
          <w:tcPr>
            <w:tcW w:w="66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7DA247C">
            <w:pPr>
              <w:widowControl/>
              <w:jc w:val="left"/>
              <w:rPr>
                <w:rFonts w:ascii="宋体" w:hAnsi="宋体" w:cs="宋体"/>
                <w:color w:val="212121"/>
                <w:kern w:val="0"/>
                <w:sz w:val="18"/>
                <w:szCs w:val="18"/>
              </w:rPr>
            </w:pPr>
            <w:r>
              <w:rPr>
                <w:rFonts w:hint="eastAsia" w:ascii="宋体" w:hAnsi="宋体" w:cs="宋体"/>
                <w:color w:val="212121"/>
                <w:kern w:val="0"/>
                <w:sz w:val="18"/>
                <w:szCs w:val="18"/>
              </w:rPr>
              <w:t>指会议中按规定开支的房租费、伙食补助费以及文件资料的印刷费、会议场地租用费。</w:t>
            </w:r>
          </w:p>
        </w:tc>
      </w:tr>
      <w:tr w14:paraId="319013B6">
        <w:tblPrEx>
          <w:tblCellMar>
            <w:top w:w="0" w:type="dxa"/>
            <w:left w:w="0" w:type="dxa"/>
            <w:bottom w:w="0" w:type="dxa"/>
            <w:right w:w="0"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10BBC47">
            <w:pPr>
              <w:widowControl/>
              <w:spacing w:line="360" w:lineRule="auto"/>
              <w:ind w:firstLine="360" w:firstLineChars="200"/>
              <w:jc w:val="left"/>
              <w:rPr>
                <w:rFonts w:ascii="宋体" w:hAnsi="宋体" w:cs="宋体"/>
                <w:color w:val="212121"/>
                <w:kern w:val="0"/>
                <w:sz w:val="18"/>
                <w:szCs w:val="18"/>
              </w:rPr>
            </w:pPr>
            <w:r>
              <w:rPr>
                <w:rFonts w:hint="eastAsia" w:ascii="宋体" w:hAnsi="宋体" w:cs="宋体"/>
                <w:color w:val="212121"/>
                <w:kern w:val="0"/>
                <w:sz w:val="18"/>
                <w:szCs w:val="18"/>
              </w:rPr>
              <w:t>12</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A6F44">
            <w:pPr>
              <w:widowControl/>
              <w:rPr>
                <w:rFonts w:ascii="宋体" w:hAnsi="宋体" w:cs="宋体"/>
                <w:color w:val="212121"/>
                <w:kern w:val="0"/>
                <w:sz w:val="18"/>
                <w:szCs w:val="18"/>
              </w:rPr>
            </w:pPr>
            <w:r>
              <w:rPr>
                <w:rFonts w:hint="eastAsia" w:ascii="宋体" w:hAnsi="宋体" w:cs="宋体"/>
                <w:color w:val="212121"/>
                <w:kern w:val="0"/>
                <w:sz w:val="18"/>
                <w:szCs w:val="18"/>
              </w:rPr>
              <w:t>培训费</w:t>
            </w:r>
          </w:p>
        </w:tc>
        <w:tc>
          <w:tcPr>
            <w:tcW w:w="66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6995A81">
            <w:pPr>
              <w:widowControl/>
              <w:jc w:val="left"/>
              <w:rPr>
                <w:rFonts w:ascii="宋体" w:hAnsi="宋体" w:cs="宋体"/>
                <w:color w:val="212121"/>
                <w:kern w:val="0"/>
                <w:sz w:val="18"/>
                <w:szCs w:val="18"/>
              </w:rPr>
            </w:pPr>
            <w:r>
              <w:rPr>
                <w:rFonts w:hint="eastAsia" w:ascii="宋体" w:hAnsi="宋体" w:cs="宋体"/>
                <w:color w:val="212121"/>
                <w:kern w:val="0"/>
                <w:sz w:val="18"/>
                <w:szCs w:val="18"/>
              </w:rPr>
              <w:t>指各类培训支出。</w:t>
            </w:r>
          </w:p>
        </w:tc>
      </w:tr>
      <w:tr w14:paraId="666EE412">
        <w:tblPrEx>
          <w:shd w:val="clear" w:color="auto" w:fill="FFFFFF"/>
          <w:tblCellMar>
            <w:top w:w="0" w:type="dxa"/>
            <w:left w:w="0" w:type="dxa"/>
            <w:bottom w:w="0" w:type="dxa"/>
            <w:right w:w="0"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D0EE18E">
            <w:pPr>
              <w:widowControl/>
              <w:spacing w:line="360" w:lineRule="auto"/>
              <w:ind w:firstLine="360" w:firstLineChars="200"/>
              <w:jc w:val="left"/>
              <w:rPr>
                <w:rFonts w:ascii="宋体" w:hAnsi="宋体" w:cs="宋体"/>
                <w:color w:val="212121"/>
                <w:kern w:val="0"/>
                <w:sz w:val="18"/>
                <w:szCs w:val="18"/>
              </w:rPr>
            </w:pPr>
            <w:r>
              <w:rPr>
                <w:rFonts w:hint="eastAsia" w:ascii="宋体" w:hAnsi="宋体" w:cs="宋体"/>
                <w:color w:val="212121"/>
                <w:kern w:val="0"/>
                <w:sz w:val="18"/>
                <w:szCs w:val="18"/>
              </w:rPr>
              <w:t>13</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D2BBD0">
            <w:pPr>
              <w:widowControl/>
              <w:rPr>
                <w:rFonts w:ascii="宋体" w:hAnsi="宋体" w:cs="宋体"/>
                <w:color w:val="212121"/>
                <w:kern w:val="0"/>
                <w:sz w:val="18"/>
                <w:szCs w:val="18"/>
              </w:rPr>
            </w:pPr>
            <w:r>
              <w:rPr>
                <w:rFonts w:hint="eastAsia" w:ascii="宋体" w:hAnsi="宋体" w:cs="宋体"/>
                <w:color w:val="212121"/>
                <w:kern w:val="0"/>
                <w:sz w:val="18"/>
                <w:szCs w:val="18"/>
              </w:rPr>
              <w:t>公务接待费</w:t>
            </w:r>
          </w:p>
        </w:tc>
        <w:tc>
          <w:tcPr>
            <w:tcW w:w="66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9CBA9FB">
            <w:pPr>
              <w:widowControl/>
              <w:jc w:val="left"/>
              <w:rPr>
                <w:rFonts w:ascii="宋体" w:hAnsi="宋体" w:cs="宋体"/>
                <w:color w:val="212121"/>
                <w:kern w:val="0"/>
                <w:sz w:val="18"/>
                <w:szCs w:val="18"/>
              </w:rPr>
            </w:pPr>
            <w:r>
              <w:rPr>
                <w:rFonts w:hint="eastAsia" w:ascii="宋体" w:hAnsi="宋体" w:cs="宋体"/>
                <w:color w:val="212121"/>
                <w:kern w:val="0"/>
                <w:sz w:val="18"/>
                <w:szCs w:val="18"/>
              </w:rPr>
              <w:t>指单位按规定开支的各类公务接待（含外宾接待）费用。</w:t>
            </w:r>
          </w:p>
        </w:tc>
      </w:tr>
      <w:tr w14:paraId="3A2F62FE">
        <w:tblPrEx>
          <w:tblCellMar>
            <w:top w:w="0" w:type="dxa"/>
            <w:left w:w="0" w:type="dxa"/>
            <w:bottom w:w="0" w:type="dxa"/>
            <w:right w:w="0"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A9C204E">
            <w:pPr>
              <w:widowControl/>
              <w:spacing w:line="360" w:lineRule="auto"/>
              <w:ind w:firstLine="360" w:firstLineChars="200"/>
              <w:jc w:val="left"/>
              <w:rPr>
                <w:rFonts w:ascii="宋体" w:hAnsi="宋体" w:cs="宋体"/>
                <w:color w:val="212121"/>
                <w:kern w:val="0"/>
                <w:sz w:val="18"/>
                <w:szCs w:val="18"/>
              </w:rPr>
            </w:pPr>
            <w:r>
              <w:rPr>
                <w:rFonts w:hint="eastAsia" w:ascii="宋体" w:hAnsi="宋体" w:cs="宋体"/>
                <w:color w:val="212121"/>
                <w:kern w:val="0"/>
                <w:sz w:val="18"/>
                <w:szCs w:val="18"/>
              </w:rPr>
              <w:t>14</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19A857">
            <w:pPr>
              <w:widowControl/>
              <w:rPr>
                <w:rFonts w:ascii="宋体" w:hAnsi="宋体" w:cs="宋体"/>
                <w:color w:val="212121"/>
                <w:kern w:val="0"/>
                <w:sz w:val="18"/>
                <w:szCs w:val="18"/>
              </w:rPr>
            </w:pPr>
            <w:r>
              <w:rPr>
                <w:rFonts w:hint="eastAsia" w:ascii="宋体" w:hAnsi="宋体" w:cs="宋体"/>
                <w:color w:val="212121"/>
                <w:kern w:val="0"/>
                <w:sz w:val="18"/>
                <w:szCs w:val="18"/>
              </w:rPr>
              <w:t>专用材料费</w:t>
            </w:r>
          </w:p>
        </w:tc>
        <w:tc>
          <w:tcPr>
            <w:tcW w:w="66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284F28C">
            <w:pPr>
              <w:widowControl/>
              <w:jc w:val="left"/>
              <w:rPr>
                <w:rFonts w:ascii="宋体" w:hAnsi="宋体" w:cs="宋体"/>
                <w:color w:val="212121"/>
                <w:kern w:val="0"/>
                <w:sz w:val="18"/>
                <w:szCs w:val="18"/>
              </w:rPr>
            </w:pPr>
            <w:r>
              <w:rPr>
                <w:rFonts w:hint="eastAsia" w:ascii="宋体" w:hAnsi="宋体" w:cs="宋体"/>
                <w:color w:val="212121"/>
                <w:kern w:val="0"/>
                <w:sz w:val="18"/>
                <w:szCs w:val="18"/>
              </w:rPr>
              <w:t>指单位购买日常专用材料的支出。具体包括药品及医疗耗材，农用材料，兽医用品，实验室用品，专用服装，消耗性体育用品，专用工具和仪器，艺术部门专用材料和用品，广播电视台发射台发射机的电力、材料等方面的支出。</w:t>
            </w:r>
          </w:p>
        </w:tc>
      </w:tr>
      <w:tr w14:paraId="098FA74E">
        <w:tblPrEx>
          <w:tblCellMar>
            <w:top w:w="0" w:type="dxa"/>
            <w:left w:w="0" w:type="dxa"/>
            <w:bottom w:w="0" w:type="dxa"/>
            <w:right w:w="0"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D22E7A4">
            <w:pPr>
              <w:widowControl/>
              <w:spacing w:line="360" w:lineRule="auto"/>
              <w:ind w:firstLine="360" w:firstLineChars="200"/>
              <w:jc w:val="left"/>
              <w:rPr>
                <w:rFonts w:ascii="宋体" w:hAnsi="宋体" w:cs="宋体"/>
                <w:color w:val="212121"/>
                <w:kern w:val="0"/>
                <w:sz w:val="18"/>
                <w:szCs w:val="18"/>
              </w:rPr>
            </w:pPr>
            <w:r>
              <w:rPr>
                <w:rFonts w:hint="eastAsia" w:ascii="宋体" w:hAnsi="宋体" w:cs="宋体"/>
                <w:color w:val="212121"/>
                <w:kern w:val="0"/>
                <w:sz w:val="18"/>
                <w:szCs w:val="18"/>
              </w:rPr>
              <w:t>15</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742853">
            <w:pPr>
              <w:widowControl/>
              <w:rPr>
                <w:rFonts w:ascii="宋体" w:hAnsi="宋体" w:cs="宋体"/>
                <w:color w:val="212121"/>
                <w:kern w:val="0"/>
                <w:sz w:val="18"/>
                <w:szCs w:val="18"/>
              </w:rPr>
            </w:pPr>
            <w:r>
              <w:rPr>
                <w:rFonts w:hint="eastAsia" w:ascii="宋体" w:hAnsi="宋体" w:cs="宋体"/>
                <w:color w:val="212121"/>
                <w:kern w:val="0"/>
                <w:sz w:val="18"/>
                <w:szCs w:val="18"/>
              </w:rPr>
              <w:t>专用燃料费</w:t>
            </w:r>
          </w:p>
        </w:tc>
        <w:tc>
          <w:tcPr>
            <w:tcW w:w="66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114B6B6">
            <w:pPr>
              <w:widowControl/>
              <w:ind w:firstLine="360" w:firstLineChars="200"/>
              <w:jc w:val="left"/>
              <w:rPr>
                <w:rFonts w:ascii="宋体" w:hAnsi="宋体" w:cs="宋体"/>
                <w:color w:val="212121"/>
                <w:kern w:val="0"/>
                <w:sz w:val="18"/>
                <w:szCs w:val="18"/>
              </w:rPr>
            </w:pPr>
            <w:r>
              <w:rPr>
                <w:rFonts w:hint="eastAsia" w:ascii="宋体" w:hAnsi="宋体" w:cs="宋体"/>
                <w:color w:val="212121"/>
                <w:kern w:val="0"/>
                <w:sz w:val="18"/>
                <w:szCs w:val="18"/>
              </w:rPr>
              <w:t>指单位用作业务工作设备的车、船设施的油料支出。</w:t>
            </w:r>
          </w:p>
        </w:tc>
      </w:tr>
      <w:tr w14:paraId="7DE8281A">
        <w:tblPrEx>
          <w:tblCellMar>
            <w:top w:w="0" w:type="dxa"/>
            <w:left w:w="0" w:type="dxa"/>
            <w:bottom w:w="0" w:type="dxa"/>
            <w:right w:w="0"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07A5928">
            <w:pPr>
              <w:widowControl/>
              <w:spacing w:line="360" w:lineRule="auto"/>
              <w:ind w:firstLine="360" w:firstLineChars="200"/>
              <w:jc w:val="left"/>
              <w:rPr>
                <w:rFonts w:ascii="宋体" w:hAnsi="宋体" w:cs="宋体"/>
                <w:color w:val="212121"/>
                <w:kern w:val="0"/>
                <w:sz w:val="18"/>
                <w:szCs w:val="18"/>
              </w:rPr>
            </w:pPr>
            <w:r>
              <w:rPr>
                <w:rFonts w:hint="eastAsia" w:ascii="宋体" w:hAnsi="宋体" w:cs="宋体"/>
                <w:color w:val="212121"/>
                <w:kern w:val="0"/>
                <w:sz w:val="18"/>
                <w:szCs w:val="18"/>
              </w:rPr>
              <w:t>16</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9EE444">
            <w:pPr>
              <w:widowControl/>
              <w:rPr>
                <w:rFonts w:ascii="宋体" w:hAnsi="宋体" w:cs="宋体"/>
                <w:color w:val="212121"/>
                <w:kern w:val="0"/>
                <w:sz w:val="18"/>
                <w:szCs w:val="18"/>
              </w:rPr>
            </w:pPr>
            <w:r>
              <w:rPr>
                <w:rFonts w:hint="eastAsia" w:ascii="宋体" w:hAnsi="宋体" w:cs="宋体"/>
                <w:color w:val="212121"/>
                <w:kern w:val="0"/>
                <w:sz w:val="18"/>
                <w:szCs w:val="18"/>
              </w:rPr>
              <w:t>委托业务费</w:t>
            </w:r>
          </w:p>
        </w:tc>
        <w:tc>
          <w:tcPr>
            <w:tcW w:w="66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4AF7829">
            <w:pPr>
              <w:widowControl/>
              <w:ind w:firstLine="360" w:firstLineChars="200"/>
              <w:jc w:val="left"/>
              <w:rPr>
                <w:rFonts w:ascii="宋体" w:hAnsi="宋体" w:cs="宋体"/>
                <w:color w:val="212121"/>
                <w:kern w:val="0"/>
                <w:sz w:val="18"/>
                <w:szCs w:val="18"/>
              </w:rPr>
            </w:pPr>
            <w:r>
              <w:rPr>
                <w:rFonts w:hint="eastAsia" w:ascii="宋体" w:hAnsi="宋体" w:cs="宋体"/>
                <w:color w:val="212121"/>
                <w:kern w:val="0"/>
                <w:sz w:val="18"/>
                <w:szCs w:val="18"/>
              </w:rPr>
              <w:t>指单位因委托外单位办理业务而支付的委托业务费。</w:t>
            </w:r>
          </w:p>
        </w:tc>
      </w:tr>
      <w:tr w14:paraId="4CAC63B5">
        <w:tblPrEx>
          <w:tblCellMar>
            <w:top w:w="0" w:type="dxa"/>
            <w:left w:w="0" w:type="dxa"/>
            <w:bottom w:w="0" w:type="dxa"/>
            <w:right w:w="0"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86C040E">
            <w:pPr>
              <w:widowControl/>
              <w:spacing w:line="360" w:lineRule="auto"/>
              <w:ind w:firstLine="360" w:firstLineChars="200"/>
              <w:jc w:val="left"/>
              <w:rPr>
                <w:rFonts w:ascii="宋体" w:hAnsi="宋体" w:cs="宋体"/>
                <w:color w:val="212121"/>
                <w:kern w:val="0"/>
                <w:sz w:val="18"/>
                <w:szCs w:val="18"/>
              </w:rPr>
            </w:pPr>
            <w:r>
              <w:rPr>
                <w:rFonts w:hint="eastAsia" w:ascii="宋体" w:hAnsi="宋体" w:cs="宋体"/>
                <w:color w:val="212121"/>
                <w:kern w:val="0"/>
                <w:sz w:val="18"/>
                <w:szCs w:val="18"/>
              </w:rPr>
              <w:t>17</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B9D153">
            <w:pPr>
              <w:widowControl/>
              <w:rPr>
                <w:rFonts w:ascii="宋体" w:hAnsi="宋体" w:cs="宋体"/>
                <w:color w:val="212121"/>
                <w:kern w:val="0"/>
                <w:sz w:val="18"/>
                <w:szCs w:val="18"/>
              </w:rPr>
            </w:pPr>
            <w:r>
              <w:rPr>
                <w:rFonts w:hint="eastAsia" w:ascii="宋体" w:hAnsi="宋体" w:cs="宋体"/>
                <w:color w:val="212121"/>
                <w:kern w:val="0"/>
                <w:sz w:val="18"/>
                <w:szCs w:val="18"/>
              </w:rPr>
              <w:t>公务用车运行维护费</w:t>
            </w:r>
          </w:p>
        </w:tc>
        <w:tc>
          <w:tcPr>
            <w:tcW w:w="66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84F1788">
            <w:pPr>
              <w:widowControl/>
              <w:ind w:firstLine="360" w:firstLineChars="200"/>
              <w:jc w:val="left"/>
              <w:rPr>
                <w:rFonts w:ascii="宋体" w:hAnsi="宋体" w:cs="宋体"/>
                <w:color w:val="212121"/>
                <w:kern w:val="0"/>
                <w:sz w:val="18"/>
                <w:szCs w:val="18"/>
              </w:rPr>
            </w:pPr>
            <w:r>
              <w:rPr>
                <w:rFonts w:hint="eastAsia" w:ascii="宋体" w:hAnsi="宋体" w:cs="宋体"/>
                <w:color w:val="212121"/>
                <w:kern w:val="0"/>
                <w:sz w:val="18"/>
                <w:szCs w:val="18"/>
              </w:rPr>
              <w:t>指公务用车燃料费、维修费、保险费支出。</w:t>
            </w:r>
          </w:p>
        </w:tc>
      </w:tr>
      <w:tr w14:paraId="70956F36">
        <w:tblPrEx>
          <w:tblCellMar>
            <w:top w:w="0" w:type="dxa"/>
            <w:left w:w="0" w:type="dxa"/>
            <w:bottom w:w="0" w:type="dxa"/>
            <w:right w:w="0"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00B1C2F">
            <w:pPr>
              <w:widowControl/>
              <w:spacing w:line="360" w:lineRule="auto"/>
              <w:ind w:firstLine="360" w:firstLineChars="200"/>
              <w:jc w:val="left"/>
              <w:rPr>
                <w:rFonts w:ascii="宋体" w:hAnsi="宋体" w:cs="宋体"/>
                <w:color w:val="212121"/>
                <w:kern w:val="0"/>
                <w:sz w:val="18"/>
                <w:szCs w:val="18"/>
              </w:rPr>
            </w:pPr>
            <w:r>
              <w:rPr>
                <w:rFonts w:hint="eastAsia" w:ascii="宋体" w:hAnsi="宋体" w:cs="宋体"/>
                <w:color w:val="212121"/>
                <w:kern w:val="0"/>
                <w:sz w:val="18"/>
                <w:szCs w:val="18"/>
              </w:rPr>
              <w:t>18</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89BDD2">
            <w:pPr>
              <w:widowControl/>
              <w:rPr>
                <w:rFonts w:ascii="宋体" w:hAnsi="宋体" w:cs="宋体"/>
                <w:color w:val="212121"/>
                <w:kern w:val="0"/>
                <w:sz w:val="18"/>
                <w:szCs w:val="18"/>
              </w:rPr>
            </w:pPr>
            <w:r>
              <w:rPr>
                <w:rFonts w:hint="eastAsia" w:ascii="宋体" w:hAnsi="宋体" w:cs="宋体"/>
                <w:color w:val="212121"/>
                <w:kern w:val="0"/>
                <w:sz w:val="18"/>
                <w:szCs w:val="18"/>
              </w:rPr>
              <w:t>其他交通费用</w:t>
            </w:r>
          </w:p>
        </w:tc>
        <w:tc>
          <w:tcPr>
            <w:tcW w:w="66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34D82A8">
            <w:pPr>
              <w:widowControl/>
              <w:ind w:firstLine="360" w:firstLineChars="200"/>
              <w:jc w:val="left"/>
              <w:rPr>
                <w:rFonts w:ascii="宋体" w:hAnsi="宋体" w:cs="宋体"/>
                <w:color w:val="212121"/>
                <w:kern w:val="0"/>
                <w:sz w:val="18"/>
                <w:szCs w:val="18"/>
              </w:rPr>
            </w:pPr>
            <w:r>
              <w:rPr>
                <w:rFonts w:hint="eastAsia" w:ascii="宋体" w:hAnsi="宋体" w:cs="宋体"/>
                <w:color w:val="212121"/>
                <w:kern w:val="0"/>
                <w:sz w:val="18"/>
                <w:szCs w:val="18"/>
              </w:rPr>
              <w:t>指单位除公务用车运行维护费以外的其他交通费用。如飞机、船舶等的燃油费、维修费、保险费。</w:t>
            </w:r>
          </w:p>
        </w:tc>
      </w:tr>
    </w:tbl>
    <w:p w14:paraId="7E772B6E">
      <w:pPr>
        <w:widowControl/>
        <w:shd w:val="clear" w:color="auto" w:fill="FFFFFF"/>
        <w:spacing w:line="360" w:lineRule="auto"/>
        <w:rPr>
          <w:rFonts w:hint="eastAsia" w:ascii="宋体" w:hAnsi="宋体"/>
          <w:color w:val="212121"/>
          <w:kern w:val="0"/>
          <w:sz w:val="24"/>
        </w:rPr>
      </w:pPr>
    </w:p>
    <w:p w14:paraId="6105B9D0">
      <w:pPr>
        <w:widowControl/>
        <w:shd w:val="clear" w:color="auto" w:fill="FFFFFF"/>
        <w:spacing w:line="360" w:lineRule="auto"/>
        <w:ind w:firstLine="420" w:firstLineChars="200"/>
        <w:rPr>
          <w:rFonts w:hint="eastAsia" w:ascii="宋体" w:hAnsi="宋体"/>
          <w:color w:val="212121"/>
          <w:kern w:val="0"/>
          <w:szCs w:val="21"/>
        </w:rPr>
      </w:pPr>
    </w:p>
    <w:p w14:paraId="0BA8AA0F">
      <w:pPr>
        <w:widowControl/>
        <w:shd w:val="clear" w:color="auto" w:fill="FFFFFF"/>
        <w:spacing w:line="360" w:lineRule="auto"/>
        <w:ind w:firstLine="420" w:firstLineChars="200"/>
        <w:rPr>
          <w:rFonts w:hint="eastAsia" w:ascii="宋体" w:hAnsi="宋体"/>
          <w:color w:val="212121"/>
          <w:kern w:val="0"/>
          <w:szCs w:val="21"/>
        </w:rPr>
      </w:pPr>
    </w:p>
    <w:p w14:paraId="44E22AC0">
      <w:pPr>
        <w:widowControl/>
        <w:shd w:val="clear" w:color="auto" w:fill="FFFFFF"/>
        <w:spacing w:line="360" w:lineRule="auto"/>
        <w:ind w:firstLine="420" w:firstLineChars="200"/>
        <w:rPr>
          <w:rFonts w:hint="eastAsia" w:ascii="宋体" w:hAnsi="宋体"/>
          <w:color w:val="212121"/>
          <w:kern w:val="0"/>
          <w:szCs w:val="21"/>
        </w:rPr>
      </w:pPr>
    </w:p>
    <w:p w14:paraId="28CD3D77">
      <w:pPr>
        <w:widowControl/>
        <w:shd w:val="clear" w:color="auto" w:fill="FFFFFF"/>
        <w:spacing w:line="360" w:lineRule="auto"/>
        <w:rPr>
          <w:rFonts w:hint="eastAsia" w:ascii="宋体" w:hAnsi="宋体"/>
          <w:color w:val="212121"/>
          <w:kern w:val="0"/>
          <w:szCs w:val="21"/>
        </w:rPr>
      </w:pPr>
    </w:p>
    <w:p w14:paraId="50CDB3B1">
      <w:pPr>
        <w:widowControl/>
        <w:shd w:val="clear" w:color="auto" w:fill="FFFFFF"/>
        <w:spacing w:line="360" w:lineRule="auto"/>
        <w:ind w:firstLine="560" w:firstLineChars="200"/>
        <w:rPr>
          <w:rFonts w:hint="eastAsia" w:ascii="仿宋" w:hAnsi="仿宋" w:eastAsia="仿宋" w:cs="仿宋"/>
          <w:color w:val="212121"/>
          <w:kern w:val="0"/>
          <w:sz w:val="28"/>
          <w:szCs w:val="28"/>
        </w:rPr>
      </w:pPr>
      <w:r>
        <w:rPr>
          <w:rFonts w:hint="eastAsia" w:ascii="仿宋" w:hAnsi="仿宋" w:eastAsia="仿宋" w:cs="仿宋"/>
          <w:color w:val="212121"/>
          <w:kern w:val="0"/>
          <w:sz w:val="28"/>
          <w:szCs w:val="28"/>
        </w:rPr>
        <w:t>附件二：            公务卡报销流程图</w:t>
      </w:r>
    </w:p>
    <w:p w14:paraId="3D2B0071">
      <w:pPr>
        <w:widowControl/>
        <w:shd w:val="clear" w:color="auto" w:fill="FFFFFF"/>
        <w:spacing w:line="360" w:lineRule="auto"/>
        <w:ind w:firstLine="360" w:firstLineChars="200"/>
        <w:rPr>
          <w:rFonts w:hint="eastAsia" w:ascii="宋体" w:hAnsi="宋体"/>
          <w:color w:val="212121"/>
          <w:kern w:val="0"/>
          <w:sz w:val="24"/>
        </w:rPr>
      </w:pPr>
      <w:r>
        <w:rPr>
          <w:rFonts w:ascii="宋体" w:hAnsi="宋体"/>
          <w:sz w:val="18"/>
          <w:szCs w:val="18"/>
        </w:rPr>
        <w:object>
          <v:shape id="_x0000_i1025" o:spt="75" type="#_x0000_t75" style="height:323.7pt;width:453.5pt;" o:ole="t" filled="f" stroked="f" coordsize="21600,21600">
            <v:path/>
            <v:fill on="f" focussize="0,0"/>
            <v:stroke on="f"/>
            <v:imagedata r:id="rId5" o:title=""/>
            <o:lock v:ext="edit" aspectratio="t"/>
            <w10:wrap type="none"/>
            <w10:anchorlock/>
          </v:shape>
          <o:OLEObject Type="Embed" ProgID="Visio.Drawing.11" ShapeID="_x0000_i1025" DrawAspect="Content" ObjectID="_1468075725" r:id="rId4">
            <o:LockedField>false</o:LockedField>
          </o:OLEObject>
        </w:object>
      </w:r>
    </w:p>
    <w:p w14:paraId="29331AB4">
      <w:pPr>
        <w:spacing w:line="360" w:lineRule="auto"/>
        <w:rPr>
          <w:rFonts w:hint="eastAsia" w:ascii="仿宋" w:hAnsi="仿宋" w:eastAsia="仿宋" w:cs="仿宋"/>
          <w:sz w:val="28"/>
          <w:szCs w:val="28"/>
        </w:rPr>
      </w:pPr>
      <w:r>
        <w:rPr>
          <w:rFonts w:hint="eastAsia" w:ascii="仿宋" w:hAnsi="仿宋" w:eastAsia="仿宋" w:cs="仿宋"/>
          <w:sz w:val="28"/>
          <w:szCs w:val="28"/>
        </w:rPr>
        <w:t>注：1.用公务卡首次消费，报销时请提供完整帐号。用公务卡个人消费，自行归还欠款，不得办理财务报销。</w:t>
      </w:r>
    </w:p>
    <w:p w14:paraId="2006746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2.公务卡还款有周期限制，公务消费报销，最迟需在本人公务卡还款日到期15日之前到财务处审核办理，过期无法保证按期还款。</w:t>
      </w:r>
    </w:p>
    <w:p w14:paraId="4A5DF054">
      <w:pPr>
        <w:spacing w:line="360" w:lineRule="auto"/>
        <w:ind w:firstLine="560" w:firstLineChars="200"/>
        <w:rPr>
          <w:rFonts w:hint="eastAsia" w:ascii="宋体" w:hAnsi="宋体"/>
          <w:sz w:val="24"/>
        </w:rPr>
      </w:pPr>
      <w:r>
        <w:rPr>
          <w:rFonts w:hint="eastAsia" w:ascii="仿宋" w:hAnsi="仿宋" w:eastAsia="仿宋" w:cs="仿宋"/>
          <w:sz w:val="28"/>
          <w:szCs w:val="28"/>
        </w:rPr>
        <w:t>3.为避免因各种原因导致逾期还款，影响个人信誉等情形发生，请开通公务卡与本人借记卡绑定自动还款业务。</w:t>
      </w:r>
    </w:p>
    <w:p w14:paraId="29B177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BDDF4B-F904-40AE-8848-B57E100313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A588245B-0B52-4EB0-8825-563011301904}"/>
  </w:font>
  <w:font w:name="方正小标宋简体">
    <w:panose1 w:val="02000000000000000000"/>
    <w:charset w:val="86"/>
    <w:family w:val="auto"/>
    <w:pitch w:val="default"/>
    <w:sig w:usb0="00000001" w:usb1="08000000" w:usb2="00000000" w:usb3="00000000" w:csb0="00040000" w:csb1="00000000"/>
    <w:embedRegular r:id="rId3" w:fontKey="{4269500E-718D-4866-84AE-DC835658526D}"/>
  </w:font>
  <w:font w:name="方正公文小标宋">
    <w:altName w:val="宋体"/>
    <w:panose1 w:val="02000500000000000000"/>
    <w:charset w:val="86"/>
    <w:family w:val="auto"/>
    <w:pitch w:val="default"/>
    <w:sig w:usb0="00000000" w:usb1="00000000" w:usb2="00000016" w:usb3="00000000" w:csb0="00040001" w:csb1="00000000"/>
    <w:embedRegular r:id="rId4" w:fontKey="{B339AA31-B818-4EFE-A820-DD5B9ABE7F3C}"/>
  </w:font>
  <w:font w:name="仿宋">
    <w:panose1 w:val="02010609060101010101"/>
    <w:charset w:val="86"/>
    <w:family w:val="auto"/>
    <w:pitch w:val="default"/>
    <w:sig w:usb0="800002BF" w:usb1="38CF7CFA" w:usb2="00000016" w:usb3="00000000" w:csb0="00040001" w:csb1="00000000"/>
    <w:embedRegular r:id="rId5" w:fontKey="{E5AA36BD-2CB0-4415-B6B7-AFFBB3C2746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15A97C"/>
    <w:multiLevelType w:val="singleLevel"/>
    <w:tmpl w:val="5715A97C"/>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F3E6C"/>
    <w:rsid w:val="390F3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2025-03-24T02:57:00Z</dcterms:created>
  <dc:creator>WPS_1711335280</dc:creator>
  <cp:lastModifiedBy>WPS_1711335280</cp:lastModifiedBy>
  <dcterms:modified xsi:type="dcterms:W3CDTF">2025-03-24T02:58:17Z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11B3658E1A03475A8D5375747FAABC35_11</vt:lpwstr>
  </property>
  <property fmtid="{D5CDD505-2E9C-101B-9397-08002B2CF9AE}" pid="4" name="KSOTemplateDocerSaveRecord">
    <vt:lpwstr>eyJoZGlkIjoiODMyZDkxNDBhN2MwNjE0MzdjNGRlNzljMDRiYWYzZGMiLCJ1c2VySWQiOiIxNTg5MzQwNDEyIn0=</vt:lpwstr>
  </property>
</Properties>
</file>